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04" w:rsidRPr="007A0DA3" w:rsidRDefault="003343A1" w:rsidP="007A0DA3">
      <w:pPr>
        <w:jc w:val="center"/>
        <w:rPr>
          <w:rFonts w:ascii="Cambria Math" w:hAnsi="Cambria Math"/>
          <w:b/>
          <w:sz w:val="28"/>
          <w:szCs w:val="26"/>
        </w:rPr>
      </w:pPr>
      <w:r w:rsidRPr="007A0DA3">
        <w:rPr>
          <w:rFonts w:ascii="Cambria Math" w:hAnsi="Cambria Math"/>
          <w:b/>
          <w:sz w:val="28"/>
          <w:szCs w:val="26"/>
        </w:rPr>
        <w:t>REPORT OF ONE-DAY STAKEHOLDERS’ RETREAT ON THE “NATIONAL ORIENTATION AGENCY’S DRAFT STRATEGIC PLAN 2017—2021” HELD ON TUESDAY MAY 2, 2017, AT THE NOA CONFERENCE CENTRE, AREA 1, GARKI, ABUJA</w:t>
      </w:r>
    </w:p>
    <w:p w:rsidR="003343A1" w:rsidRPr="007A0DA3" w:rsidRDefault="003343A1" w:rsidP="007A0DA3">
      <w:pPr>
        <w:jc w:val="both"/>
        <w:rPr>
          <w:rFonts w:ascii="Cambria Math" w:hAnsi="Cambria Math"/>
          <w:b/>
          <w:sz w:val="26"/>
          <w:szCs w:val="26"/>
          <w:u w:val="single"/>
        </w:rPr>
      </w:pPr>
      <w:r w:rsidRPr="007A0DA3">
        <w:rPr>
          <w:rFonts w:ascii="Cambria Math" w:hAnsi="Cambria Math"/>
          <w:b/>
          <w:sz w:val="26"/>
          <w:szCs w:val="26"/>
          <w:u w:val="single"/>
        </w:rPr>
        <w:t>Preamble</w:t>
      </w:r>
    </w:p>
    <w:p w:rsidR="007A0DA3" w:rsidRDefault="007A0DA3" w:rsidP="007A0DA3">
      <w:pPr>
        <w:jc w:val="both"/>
        <w:rPr>
          <w:rFonts w:ascii="Cambria Math" w:hAnsi="Cambria Math"/>
          <w:sz w:val="26"/>
          <w:szCs w:val="26"/>
        </w:rPr>
      </w:pPr>
      <w:r>
        <w:rPr>
          <w:rFonts w:ascii="Cambria Math" w:hAnsi="Cambria Math"/>
          <w:sz w:val="26"/>
          <w:szCs w:val="26"/>
        </w:rPr>
        <w:t>In line with its drive to achieve its mandate within its operating environment, the National Orientation Agency, as an institutionalized apparatus of government charged with among other things, the responsibility of driving the attitudinal change campaign of the present admini</w:t>
      </w:r>
      <w:bookmarkStart w:id="0" w:name="_GoBack"/>
      <w:bookmarkEnd w:id="0"/>
      <w:r>
        <w:rPr>
          <w:rFonts w:ascii="Cambria Math" w:hAnsi="Cambria Math"/>
          <w:sz w:val="26"/>
          <w:szCs w:val="26"/>
        </w:rPr>
        <w:t xml:space="preserve">stration’s “CHANGE” Agenda, organized a one-day Stakeholders’ Retreat on the “National Orientation Agency’s Strategic Plan 2017—2021” on Tuesday May 2, 2017 at the Conference Centre of the Agency’s National Headquarters, </w:t>
      </w:r>
      <w:proofErr w:type="spellStart"/>
      <w:r>
        <w:rPr>
          <w:rFonts w:ascii="Cambria Math" w:hAnsi="Cambria Math"/>
          <w:sz w:val="26"/>
          <w:szCs w:val="26"/>
        </w:rPr>
        <w:t>Garki</w:t>
      </w:r>
      <w:proofErr w:type="spellEnd"/>
      <w:r>
        <w:rPr>
          <w:rFonts w:ascii="Cambria Math" w:hAnsi="Cambria Math"/>
          <w:sz w:val="26"/>
          <w:szCs w:val="26"/>
        </w:rPr>
        <w:t>, Abuja.</w:t>
      </w:r>
    </w:p>
    <w:p w:rsidR="007A0DA3" w:rsidRDefault="007A0DA3" w:rsidP="007A0DA3">
      <w:pPr>
        <w:jc w:val="both"/>
        <w:rPr>
          <w:rFonts w:ascii="Cambria Math" w:hAnsi="Cambria Math"/>
          <w:sz w:val="26"/>
          <w:szCs w:val="26"/>
        </w:rPr>
      </w:pPr>
      <w:r>
        <w:rPr>
          <w:rFonts w:ascii="Cambria Math" w:hAnsi="Cambria Math"/>
          <w:sz w:val="26"/>
          <w:szCs w:val="26"/>
        </w:rPr>
        <w:t>The Retreat focused on guiding</w:t>
      </w:r>
      <w:r w:rsidR="00DF6D77">
        <w:rPr>
          <w:rFonts w:ascii="Cambria Math" w:hAnsi="Cambria Math"/>
          <w:sz w:val="26"/>
          <w:szCs w:val="26"/>
        </w:rPr>
        <w:t xml:space="preserve"> the operations and programme delivery of the Agency between 2017—2021. The National Orientation Agency being the powerhouse that drives attitudinal change, is endowed with various potentials which when fully exploited by government, non-government organizations (NGO’s), multilateral and civil society organizations </w:t>
      </w:r>
      <w:r w:rsidR="009C6517">
        <w:rPr>
          <w:rFonts w:ascii="Cambria Math" w:hAnsi="Cambria Math"/>
          <w:sz w:val="26"/>
          <w:szCs w:val="26"/>
        </w:rPr>
        <w:t xml:space="preserve">(CSO’s) </w:t>
      </w:r>
      <w:r w:rsidR="00DF6D77">
        <w:rPr>
          <w:rFonts w:ascii="Cambria Math" w:hAnsi="Cambria Math"/>
          <w:sz w:val="26"/>
          <w:szCs w:val="26"/>
        </w:rPr>
        <w:t>would facilitate achievement of the desired “Change” which forms the mantra of the present administration. Also, to change the country, the citizenry must first be changed in their values, attitudes and national commitment because while material resources are a necessity for development, it is more the “quality and attitude” of the human resource that greatly determines the pace, direction and ultimate realization of the desired change.</w:t>
      </w:r>
    </w:p>
    <w:p w:rsidR="00DF6D77" w:rsidRPr="007A0DA3" w:rsidRDefault="00DF6D77" w:rsidP="007A0DA3">
      <w:pPr>
        <w:jc w:val="both"/>
        <w:rPr>
          <w:rFonts w:ascii="Cambria Math" w:hAnsi="Cambria Math"/>
          <w:sz w:val="26"/>
          <w:szCs w:val="26"/>
        </w:rPr>
      </w:pPr>
      <w:r>
        <w:rPr>
          <w:rFonts w:ascii="Cambria Math" w:hAnsi="Cambria Math"/>
          <w:sz w:val="26"/>
          <w:szCs w:val="26"/>
        </w:rPr>
        <w:t xml:space="preserve">It is in realization of the above that the retreat was conceived to present the draft strategic plan, elicit inputs into same from stakeholders, and also in pursuance of the Director-General’s charge at his assumption of office in June 2016, for the Agency to think outside the box and bring in new ideas in the Agency’s quest to </w:t>
      </w:r>
      <w:r w:rsidR="009C6517">
        <w:rPr>
          <w:rFonts w:ascii="Cambria Math" w:hAnsi="Cambria Math"/>
          <w:sz w:val="26"/>
          <w:szCs w:val="26"/>
        </w:rPr>
        <w:t>ultimately achieve its mandate in the face of the harsh economic realities bedevilling the country today.</w:t>
      </w:r>
    </w:p>
    <w:p w:rsidR="003343A1" w:rsidRPr="007A0DA3" w:rsidRDefault="003343A1" w:rsidP="007A0DA3">
      <w:pPr>
        <w:jc w:val="both"/>
        <w:rPr>
          <w:rFonts w:ascii="Cambria Math" w:hAnsi="Cambria Math"/>
          <w:b/>
          <w:sz w:val="26"/>
          <w:szCs w:val="26"/>
          <w:u w:val="single"/>
        </w:rPr>
      </w:pPr>
      <w:r w:rsidRPr="007A0DA3">
        <w:rPr>
          <w:rFonts w:ascii="Cambria Math" w:hAnsi="Cambria Math"/>
          <w:b/>
          <w:sz w:val="26"/>
          <w:szCs w:val="26"/>
          <w:u w:val="single"/>
        </w:rPr>
        <w:t>Objectives</w:t>
      </w:r>
    </w:p>
    <w:p w:rsidR="007A0DA3" w:rsidRDefault="009C6517" w:rsidP="007A0DA3">
      <w:pPr>
        <w:jc w:val="both"/>
        <w:rPr>
          <w:rFonts w:ascii="Cambria Math" w:hAnsi="Cambria Math"/>
          <w:sz w:val="26"/>
          <w:szCs w:val="26"/>
        </w:rPr>
      </w:pPr>
      <w:r>
        <w:rPr>
          <w:rFonts w:ascii="Cambria Math" w:hAnsi="Cambria Math"/>
          <w:sz w:val="26"/>
          <w:szCs w:val="26"/>
        </w:rPr>
        <w:t>The objectives of the retreat are:</w:t>
      </w:r>
    </w:p>
    <w:p w:rsidR="009C6517" w:rsidRDefault="009C6517" w:rsidP="009C6517">
      <w:pPr>
        <w:pStyle w:val="ListParagraph"/>
        <w:numPr>
          <w:ilvl w:val="0"/>
          <w:numId w:val="2"/>
        </w:numPr>
        <w:jc w:val="both"/>
        <w:rPr>
          <w:rFonts w:ascii="Cambria Math" w:hAnsi="Cambria Math"/>
          <w:sz w:val="26"/>
          <w:szCs w:val="26"/>
        </w:rPr>
      </w:pPr>
      <w:r w:rsidRPr="009C6517">
        <w:rPr>
          <w:rFonts w:ascii="Cambria Math" w:hAnsi="Cambria Math"/>
          <w:sz w:val="26"/>
          <w:szCs w:val="26"/>
        </w:rPr>
        <w:t>To present the draft strategic plan of the National Orientation Agency for 2017—2021</w:t>
      </w:r>
    </w:p>
    <w:p w:rsidR="009C6517" w:rsidRDefault="009C6517" w:rsidP="009C6517">
      <w:pPr>
        <w:pStyle w:val="ListParagraph"/>
        <w:numPr>
          <w:ilvl w:val="0"/>
          <w:numId w:val="2"/>
        </w:numPr>
        <w:jc w:val="both"/>
        <w:rPr>
          <w:rFonts w:ascii="Cambria Math" w:hAnsi="Cambria Math"/>
          <w:sz w:val="26"/>
          <w:szCs w:val="26"/>
        </w:rPr>
      </w:pPr>
      <w:r>
        <w:rPr>
          <w:rFonts w:ascii="Cambria Math" w:hAnsi="Cambria Math"/>
          <w:sz w:val="26"/>
          <w:szCs w:val="26"/>
        </w:rPr>
        <w:t>To review the draft strategic plan and elicit inputs from stakeholders</w:t>
      </w:r>
    </w:p>
    <w:p w:rsidR="009C6517" w:rsidRPr="009C6517" w:rsidRDefault="009C6517" w:rsidP="009C6517">
      <w:pPr>
        <w:pStyle w:val="ListParagraph"/>
        <w:numPr>
          <w:ilvl w:val="0"/>
          <w:numId w:val="2"/>
        </w:numPr>
        <w:jc w:val="both"/>
        <w:rPr>
          <w:rFonts w:ascii="Cambria Math" w:hAnsi="Cambria Math"/>
          <w:sz w:val="26"/>
          <w:szCs w:val="26"/>
        </w:rPr>
      </w:pPr>
    </w:p>
    <w:p w:rsidR="003343A1" w:rsidRPr="007A0DA3" w:rsidRDefault="003343A1" w:rsidP="007A0DA3">
      <w:pPr>
        <w:jc w:val="both"/>
        <w:rPr>
          <w:rFonts w:ascii="Cambria Math" w:hAnsi="Cambria Math"/>
          <w:b/>
          <w:sz w:val="26"/>
          <w:szCs w:val="26"/>
          <w:u w:val="single"/>
        </w:rPr>
      </w:pPr>
      <w:r w:rsidRPr="007A0DA3">
        <w:rPr>
          <w:rFonts w:ascii="Cambria Math" w:hAnsi="Cambria Math"/>
          <w:b/>
          <w:sz w:val="26"/>
          <w:szCs w:val="26"/>
          <w:u w:val="single"/>
        </w:rPr>
        <w:t>Participants</w:t>
      </w:r>
    </w:p>
    <w:p w:rsidR="007A0DA3" w:rsidRDefault="007A0DA3" w:rsidP="007A0DA3">
      <w:pPr>
        <w:jc w:val="both"/>
        <w:rPr>
          <w:rFonts w:ascii="Cambria Math" w:hAnsi="Cambria Math"/>
          <w:sz w:val="26"/>
          <w:szCs w:val="26"/>
        </w:rPr>
      </w:pPr>
    </w:p>
    <w:p w:rsidR="003343A1" w:rsidRPr="007A0DA3" w:rsidRDefault="003343A1" w:rsidP="007A0DA3">
      <w:pPr>
        <w:jc w:val="both"/>
        <w:rPr>
          <w:rFonts w:ascii="Cambria Math" w:hAnsi="Cambria Math"/>
          <w:b/>
          <w:sz w:val="26"/>
          <w:szCs w:val="26"/>
          <w:u w:val="single"/>
        </w:rPr>
      </w:pPr>
      <w:r w:rsidRPr="007A0DA3">
        <w:rPr>
          <w:rFonts w:ascii="Cambria Math" w:hAnsi="Cambria Math"/>
          <w:b/>
          <w:sz w:val="26"/>
          <w:szCs w:val="26"/>
          <w:u w:val="single"/>
        </w:rPr>
        <w:lastRenderedPageBreak/>
        <w:t>Commencement</w:t>
      </w:r>
    </w:p>
    <w:p w:rsidR="007A0DA3" w:rsidRDefault="009C6517" w:rsidP="007A0DA3">
      <w:pPr>
        <w:jc w:val="both"/>
        <w:rPr>
          <w:rFonts w:ascii="Cambria Math" w:hAnsi="Cambria Math"/>
          <w:sz w:val="26"/>
          <w:szCs w:val="26"/>
        </w:rPr>
      </w:pPr>
      <w:r>
        <w:rPr>
          <w:rFonts w:ascii="Cambria Math" w:hAnsi="Cambria Math"/>
          <w:sz w:val="26"/>
          <w:szCs w:val="26"/>
        </w:rPr>
        <w:t>The retreat commenced at 10.10am with recital of the National Anthem and the National Prayer</w:t>
      </w:r>
      <w:r w:rsidR="002F528D">
        <w:rPr>
          <w:rFonts w:ascii="Cambria Math" w:hAnsi="Cambria Math"/>
          <w:sz w:val="26"/>
          <w:szCs w:val="26"/>
        </w:rPr>
        <w:t>. The NOA Management Team and Stakeholders present were duly introduced.</w:t>
      </w:r>
    </w:p>
    <w:p w:rsidR="003343A1" w:rsidRPr="007A0DA3" w:rsidRDefault="003343A1" w:rsidP="007A0DA3">
      <w:pPr>
        <w:jc w:val="both"/>
        <w:rPr>
          <w:rFonts w:ascii="Cambria Math" w:hAnsi="Cambria Math"/>
          <w:b/>
          <w:sz w:val="26"/>
          <w:szCs w:val="26"/>
          <w:u w:val="single"/>
        </w:rPr>
      </w:pPr>
      <w:r w:rsidRPr="007A0DA3">
        <w:rPr>
          <w:rFonts w:ascii="Cambria Math" w:hAnsi="Cambria Math"/>
          <w:b/>
          <w:sz w:val="26"/>
          <w:szCs w:val="26"/>
          <w:u w:val="single"/>
        </w:rPr>
        <w:t>DG’s Welcome Address</w:t>
      </w:r>
    </w:p>
    <w:p w:rsidR="007A0DA3" w:rsidRDefault="002F528D" w:rsidP="007A0DA3">
      <w:pPr>
        <w:jc w:val="both"/>
        <w:rPr>
          <w:rFonts w:ascii="Cambria Math" w:hAnsi="Cambria Math"/>
          <w:sz w:val="26"/>
          <w:szCs w:val="26"/>
        </w:rPr>
      </w:pPr>
      <w:r>
        <w:rPr>
          <w:rFonts w:ascii="Cambria Math" w:hAnsi="Cambria Math"/>
          <w:sz w:val="26"/>
          <w:szCs w:val="26"/>
        </w:rPr>
        <w:t>The Director-General welcomed all in attendance and stressed that this is the first time a strategy document (5 years) is being produced to guide the operations and programmes of the Agency. He emphasized that the document is not only a guide to the Agency’s activities, but will also expose the Agency’s activities to different bodies both in the private and public sectors. He further stressed that it would also help extend the reach of the Agency at acquiring inputs to facilitate achievement of its mandate.</w:t>
      </w:r>
    </w:p>
    <w:p w:rsidR="002F528D" w:rsidRDefault="002F528D" w:rsidP="007A0DA3">
      <w:pPr>
        <w:jc w:val="both"/>
        <w:rPr>
          <w:rFonts w:ascii="Cambria Math" w:hAnsi="Cambria Math"/>
          <w:sz w:val="26"/>
          <w:szCs w:val="26"/>
        </w:rPr>
      </w:pPr>
      <w:r>
        <w:rPr>
          <w:rFonts w:ascii="Cambria Math" w:hAnsi="Cambria Math"/>
          <w:sz w:val="26"/>
          <w:szCs w:val="26"/>
        </w:rPr>
        <w:t xml:space="preserve">Furthermore, the Director-General </w:t>
      </w:r>
      <w:r w:rsidR="00CB56A0">
        <w:rPr>
          <w:rFonts w:ascii="Cambria Math" w:hAnsi="Cambria Math"/>
          <w:sz w:val="26"/>
          <w:szCs w:val="26"/>
        </w:rPr>
        <w:t>noted that value reorientation is primary in the operations of the Agency, especially when considering the entire political space of the country which the Agency is expected to traverse, hence, there is need to streamline its operations. Finally, he informed participants that the purpose of the retreat is to present the Agency’s draft strategic plan and to receive inputs from stakeholders before presenting the plan as a public document.</w:t>
      </w:r>
    </w:p>
    <w:p w:rsidR="003343A1" w:rsidRPr="007A0DA3" w:rsidRDefault="003343A1" w:rsidP="007A0DA3">
      <w:pPr>
        <w:jc w:val="both"/>
        <w:rPr>
          <w:rFonts w:ascii="Cambria Math" w:hAnsi="Cambria Math"/>
          <w:b/>
          <w:sz w:val="26"/>
          <w:szCs w:val="26"/>
          <w:u w:val="single"/>
        </w:rPr>
      </w:pPr>
      <w:r w:rsidRPr="007A0DA3">
        <w:rPr>
          <w:rFonts w:ascii="Cambria Math" w:hAnsi="Cambria Math"/>
          <w:b/>
          <w:sz w:val="26"/>
          <w:szCs w:val="26"/>
          <w:u w:val="single"/>
        </w:rPr>
        <w:t>Goodwill Messages</w:t>
      </w:r>
    </w:p>
    <w:p w:rsidR="007A0DA3" w:rsidRDefault="00CB56A0" w:rsidP="00983F98">
      <w:pPr>
        <w:pStyle w:val="ListParagraph"/>
        <w:numPr>
          <w:ilvl w:val="0"/>
          <w:numId w:val="4"/>
        </w:numPr>
        <w:ind w:hanging="720"/>
        <w:jc w:val="both"/>
        <w:rPr>
          <w:rFonts w:ascii="Cambria Math" w:hAnsi="Cambria Math"/>
          <w:sz w:val="26"/>
          <w:szCs w:val="26"/>
        </w:rPr>
      </w:pPr>
      <w:r w:rsidRPr="00983F98">
        <w:rPr>
          <w:rFonts w:ascii="Cambria Math" w:hAnsi="Cambria Math"/>
          <w:sz w:val="26"/>
          <w:szCs w:val="26"/>
        </w:rPr>
        <w:t xml:space="preserve">Dr </w:t>
      </w:r>
      <w:proofErr w:type="spellStart"/>
      <w:r w:rsidRPr="00983F98">
        <w:rPr>
          <w:rFonts w:ascii="Cambria Math" w:hAnsi="Cambria Math"/>
          <w:sz w:val="26"/>
          <w:szCs w:val="26"/>
        </w:rPr>
        <w:t>Abiya</w:t>
      </w:r>
      <w:proofErr w:type="spellEnd"/>
      <w:r w:rsidRPr="00983F98">
        <w:rPr>
          <w:rFonts w:ascii="Cambria Math" w:hAnsi="Cambria Math"/>
          <w:sz w:val="26"/>
          <w:szCs w:val="26"/>
        </w:rPr>
        <w:t xml:space="preserve"> </w:t>
      </w:r>
      <w:proofErr w:type="spellStart"/>
      <w:r w:rsidRPr="00983F98">
        <w:rPr>
          <w:rFonts w:ascii="Cambria Math" w:hAnsi="Cambria Math"/>
          <w:sz w:val="26"/>
          <w:szCs w:val="26"/>
        </w:rPr>
        <w:t>Odey</w:t>
      </w:r>
      <w:proofErr w:type="spellEnd"/>
      <w:r w:rsidR="00983F98" w:rsidRPr="00983F98">
        <w:rPr>
          <w:rFonts w:ascii="Cambria Math" w:hAnsi="Cambria Math"/>
          <w:sz w:val="26"/>
          <w:szCs w:val="26"/>
        </w:rPr>
        <w:t xml:space="preserve"> from PERL, an organization funded by the UK Department for International Development (</w:t>
      </w:r>
      <w:proofErr w:type="spellStart"/>
      <w:r w:rsidR="00983F98" w:rsidRPr="00983F98">
        <w:rPr>
          <w:rFonts w:ascii="Cambria Math" w:hAnsi="Cambria Math"/>
          <w:sz w:val="26"/>
          <w:szCs w:val="26"/>
        </w:rPr>
        <w:t>DfID</w:t>
      </w:r>
      <w:proofErr w:type="spellEnd"/>
      <w:r w:rsidR="00983F98" w:rsidRPr="00983F98">
        <w:rPr>
          <w:rFonts w:ascii="Cambria Math" w:hAnsi="Cambria Math"/>
          <w:sz w:val="26"/>
          <w:szCs w:val="26"/>
        </w:rPr>
        <w:t xml:space="preserve">), appreciated </w:t>
      </w:r>
      <w:r w:rsidR="00983F98">
        <w:rPr>
          <w:rFonts w:ascii="Cambria Math" w:hAnsi="Cambria Math"/>
          <w:sz w:val="26"/>
          <w:szCs w:val="26"/>
        </w:rPr>
        <w:t>the fact that the strategic plan of NOA took into consideration, the need to have inputs from various non-government bodies, and commended it for acknowledging that it cannot achieve its mandate as contained in the strategy document alone. She also commended the Agency for conducting the event within its premises and not taking it to a hotel, thereby making a good impact via the least cost approach. She admonished the Agency to encourage other government bodies to borrow a leaf from this.</w:t>
      </w:r>
      <w:r w:rsidR="00F942B6">
        <w:rPr>
          <w:rFonts w:ascii="Cambria Math" w:hAnsi="Cambria Math"/>
          <w:sz w:val="26"/>
          <w:szCs w:val="26"/>
        </w:rPr>
        <w:t xml:space="preserve"> Finally, she encouraged all participants to be open and add value to the NOA’s effort and expressed PERL’s readiness to help the NOA in this process of formulating its strategic plan for 2017—2021.</w:t>
      </w:r>
    </w:p>
    <w:p w:rsidR="00983F98" w:rsidRDefault="00222A3F" w:rsidP="00983F98">
      <w:pPr>
        <w:pStyle w:val="ListParagraph"/>
        <w:numPr>
          <w:ilvl w:val="0"/>
          <w:numId w:val="4"/>
        </w:numPr>
        <w:ind w:hanging="720"/>
        <w:jc w:val="both"/>
        <w:rPr>
          <w:rFonts w:ascii="Cambria Math" w:hAnsi="Cambria Math"/>
          <w:sz w:val="26"/>
          <w:szCs w:val="26"/>
        </w:rPr>
      </w:pPr>
      <w:r>
        <w:rPr>
          <w:rFonts w:ascii="Cambria Math" w:hAnsi="Cambria Math"/>
          <w:sz w:val="26"/>
          <w:szCs w:val="26"/>
        </w:rPr>
        <w:t xml:space="preserve">Mr Samson </w:t>
      </w:r>
      <w:proofErr w:type="spellStart"/>
      <w:r>
        <w:rPr>
          <w:rFonts w:ascii="Cambria Math" w:hAnsi="Cambria Math"/>
          <w:sz w:val="26"/>
          <w:szCs w:val="26"/>
        </w:rPr>
        <w:t>Adeniran</w:t>
      </w:r>
      <w:proofErr w:type="spellEnd"/>
      <w:r>
        <w:rPr>
          <w:rFonts w:ascii="Cambria Math" w:hAnsi="Cambria Math"/>
          <w:sz w:val="26"/>
          <w:szCs w:val="26"/>
        </w:rPr>
        <w:t xml:space="preserve"> from Konrad </w:t>
      </w:r>
      <w:proofErr w:type="spellStart"/>
      <w:r>
        <w:rPr>
          <w:rFonts w:ascii="Cambria Math" w:hAnsi="Cambria Math"/>
          <w:sz w:val="26"/>
          <w:szCs w:val="26"/>
        </w:rPr>
        <w:t>Adenaeur</w:t>
      </w:r>
      <w:proofErr w:type="spellEnd"/>
      <w:r>
        <w:rPr>
          <w:rFonts w:ascii="Cambria Math" w:hAnsi="Cambria Math"/>
          <w:sz w:val="26"/>
          <w:szCs w:val="26"/>
        </w:rPr>
        <w:t xml:space="preserve"> </w:t>
      </w:r>
      <w:proofErr w:type="spellStart"/>
      <w:r>
        <w:rPr>
          <w:rFonts w:ascii="Cambria Math" w:hAnsi="Cambria Math"/>
          <w:sz w:val="26"/>
          <w:szCs w:val="26"/>
        </w:rPr>
        <w:t>Stiftung</w:t>
      </w:r>
      <w:proofErr w:type="spellEnd"/>
      <w:r>
        <w:rPr>
          <w:rFonts w:ascii="Cambria Math" w:hAnsi="Cambria Math"/>
          <w:sz w:val="26"/>
          <w:szCs w:val="26"/>
        </w:rPr>
        <w:t xml:space="preserve"> (KAS)</w:t>
      </w:r>
      <w:r w:rsidR="00D46A32">
        <w:rPr>
          <w:rFonts w:ascii="Cambria Math" w:hAnsi="Cambria Math"/>
          <w:sz w:val="26"/>
          <w:szCs w:val="26"/>
        </w:rPr>
        <w:t xml:space="preserve"> commended the effort by the NOA in crafting a strategic plan for the next five years. He noted that having partnered with the NOA on several issues in the past, the strategic plan is sure to add value to the existing partnership. He congratulated the NOA on this step and wished all participants a fruitful session.</w:t>
      </w:r>
    </w:p>
    <w:p w:rsidR="00D46A32" w:rsidRDefault="00D46A32" w:rsidP="00983F98">
      <w:pPr>
        <w:pStyle w:val="ListParagraph"/>
        <w:numPr>
          <w:ilvl w:val="0"/>
          <w:numId w:val="4"/>
        </w:numPr>
        <w:ind w:hanging="720"/>
        <w:jc w:val="both"/>
        <w:rPr>
          <w:rFonts w:ascii="Cambria Math" w:hAnsi="Cambria Math"/>
          <w:sz w:val="26"/>
          <w:szCs w:val="26"/>
        </w:rPr>
      </w:pPr>
      <w:r>
        <w:rPr>
          <w:rFonts w:ascii="Cambria Math" w:hAnsi="Cambria Math"/>
          <w:sz w:val="26"/>
          <w:szCs w:val="26"/>
        </w:rPr>
        <w:lastRenderedPageBreak/>
        <w:t xml:space="preserve">Representative of the Director of Defence Information, Lt. Comm. Way </w:t>
      </w:r>
      <w:proofErr w:type="spellStart"/>
      <w:r>
        <w:rPr>
          <w:rFonts w:ascii="Cambria Math" w:hAnsi="Cambria Math"/>
          <w:sz w:val="26"/>
          <w:szCs w:val="26"/>
        </w:rPr>
        <w:t>Olabisi</w:t>
      </w:r>
      <w:proofErr w:type="spellEnd"/>
      <w:r>
        <w:rPr>
          <w:rFonts w:ascii="Cambria Math" w:hAnsi="Cambria Math"/>
          <w:sz w:val="26"/>
          <w:szCs w:val="26"/>
        </w:rPr>
        <w:t>, emphas</w:t>
      </w:r>
      <w:r w:rsidR="00A06CE8">
        <w:rPr>
          <w:rFonts w:ascii="Cambria Math" w:hAnsi="Cambria Math"/>
          <w:sz w:val="26"/>
          <w:szCs w:val="26"/>
        </w:rPr>
        <w:t>ized</w:t>
      </w:r>
      <w:r w:rsidR="00FF0FDE">
        <w:rPr>
          <w:rFonts w:ascii="Cambria Math" w:hAnsi="Cambria Math"/>
          <w:sz w:val="26"/>
          <w:szCs w:val="26"/>
        </w:rPr>
        <w:t xml:space="preserve"> </w:t>
      </w:r>
      <w:r w:rsidR="006F58A6">
        <w:rPr>
          <w:rFonts w:ascii="Cambria Math" w:hAnsi="Cambria Math"/>
          <w:sz w:val="26"/>
          <w:szCs w:val="26"/>
        </w:rPr>
        <w:t>that the Defence Headquarters had worked with the Agency especially with circulation (information dissemination) to the northeast in the fight against insurgency. He stressed the involvement of the NOA in the Civil-Military Relations in fighting insurgency. He urged the NOA to extend its reach to various</w:t>
      </w:r>
      <w:r w:rsidR="00CF3921">
        <w:rPr>
          <w:rFonts w:ascii="Cambria Math" w:hAnsi="Cambria Math"/>
          <w:sz w:val="26"/>
          <w:szCs w:val="26"/>
        </w:rPr>
        <w:t xml:space="preserve"> parts of the country through the electronic media, and commended it for the retreat.</w:t>
      </w:r>
    </w:p>
    <w:p w:rsidR="00A06CE8" w:rsidRDefault="00FF0FDE" w:rsidP="00983F98">
      <w:pPr>
        <w:pStyle w:val="ListParagraph"/>
        <w:numPr>
          <w:ilvl w:val="0"/>
          <w:numId w:val="4"/>
        </w:numPr>
        <w:ind w:hanging="720"/>
        <w:jc w:val="both"/>
        <w:rPr>
          <w:rFonts w:ascii="Cambria Math" w:hAnsi="Cambria Math"/>
          <w:sz w:val="26"/>
          <w:szCs w:val="26"/>
        </w:rPr>
      </w:pPr>
      <w:r>
        <w:rPr>
          <w:rFonts w:ascii="Cambria Math" w:hAnsi="Cambria Math"/>
          <w:sz w:val="26"/>
          <w:szCs w:val="26"/>
        </w:rPr>
        <w:t xml:space="preserve">Representative of the Chairman of the Independent National Electoral Commission (INEC), Prof </w:t>
      </w:r>
      <w:proofErr w:type="spellStart"/>
      <w:r>
        <w:rPr>
          <w:rFonts w:ascii="Cambria Math" w:hAnsi="Cambria Math"/>
          <w:sz w:val="26"/>
          <w:szCs w:val="26"/>
        </w:rPr>
        <w:t>Kolade</w:t>
      </w:r>
      <w:proofErr w:type="spellEnd"/>
      <w:r>
        <w:rPr>
          <w:rFonts w:ascii="Cambria Math" w:hAnsi="Cambria Math"/>
          <w:sz w:val="26"/>
          <w:szCs w:val="26"/>
        </w:rPr>
        <w:t xml:space="preserve"> </w:t>
      </w:r>
      <w:proofErr w:type="spellStart"/>
      <w:r>
        <w:rPr>
          <w:rFonts w:ascii="Cambria Math" w:hAnsi="Cambria Math"/>
          <w:sz w:val="26"/>
          <w:szCs w:val="26"/>
        </w:rPr>
        <w:t>Eyinla</w:t>
      </w:r>
      <w:proofErr w:type="spellEnd"/>
      <w:r>
        <w:rPr>
          <w:rFonts w:ascii="Cambria Math" w:hAnsi="Cambria Math"/>
          <w:sz w:val="26"/>
          <w:szCs w:val="26"/>
        </w:rPr>
        <w:t>, highlighted</w:t>
      </w:r>
      <w:r w:rsidR="00CF3921">
        <w:rPr>
          <w:rFonts w:ascii="Cambria Math" w:hAnsi="Cambria Math"/>
          <w:sz w:val="26"/>
          <w:szCs w:val="26"/>
        </w:rPr>
        <w:t xml:space="preserve"> NOA’s involvement in the success of the 2015 general elections</w:t>
      </w:r>
      <w:r w:rsidR="0010430A">
        <w:rPr>
          <w:rFonts w:ascii="Cambria Math" w:hAnsi="Cambria Math"/>
          <w:sz w:val="26"/>
          <w:szCs w:val="26"/>
        </w:rPr>
        <w:t xml:space="preserve"> (voter education, election monitoring, etc.). He stressed that INEC is keen on collaborating with the NOA to ensure adequate voter mobilization, and solicited the involvement of the DG NOA, in sensitizing the citizenry in the need to actively exercise their franchise and disseminate voter education messages to the public. He also congratulated the Agency for organizing the retreat to receive inputs for its strategic plan.</w:t>
      </w:r>
    </w:p>
    <w:p w:rsidR="0077567C" w:rsidRPr="00983F98" w:rsidRDefault="00FF0FDE" w:rsidP="00983F98">
      <w:pPr>
        <w:pStyle w:val="ListParagraph"/>
        <w:numPr>
          <w:ilvl w:val="0"/>
          <w:numId w:val="4"/>
        </w:numPr>
        <w:ind w:hanging="720"/>
        <w:jc w:val="both"/>
        <w:rPr>
          <w:rFonts w:ascii="Cambria Math" w:hAnsi="Cambria Math"/>
          <w:sz w:val="26"/>
          <w:szCs w:val="26"/>
        </w:rPr>
      </w:pPr>
      <w:r>
        <w:rPr>
          <w:rFonts w:ascii="Cambria Math" w:hAnsi="Cambria Math"/>
          <w:sz w:val="26"/>
          <w:szCs w:val="26"/>
        </w:rPr>
        <w:t xml:space="preserve">The Director-General of the Federal Radio Corporation of Nigeria (FRCN, Dr Mansur Liman, </w:t>
      </w:r>
      <w:r w:rsidR="0010430A">
        <w:rPr>
          <w:rFonts w:ascii="Cambria Math" w:hAnsi="Cambria Math"/>
          <w:sz w:val="26"/>
          <w:szCs w:val="26"/>
        </w:rPr>
        <w:t xml:space="preserve">commended the NOA for this retreat and for putting the importance of all relevant stakeholders into consideration. He stressed that with the cream of stakeholders present at the retreat, a functional strategy document would be produced at the end of the retreat, which would be presented to the public. He prayed for a fruitful deliberation. </w:t>
      </w:r>
    </w:p>
    <w:p w:rsidR="003343A1" w:rsidRPr="007A0DA3" w:rsidRDefault="003343A1" w:rsidP="007A0DA3">
      <w:pPr>
        <w:jc w:val="both"/>
        <w:rPr>
          <w:rFonts w:ascii="Cambria Math" w:hAnsi="Cambria Math"/>
          <w:b/>
          <w:sz w:val="26"/>
          <w:szCs w:val="26"/>
          <w:u w:val="single"/>
        </w:rPr>
      </w:pPr>
      <w:r w:rsidRPr="007A0DA3">
        <w:rPr>
          <w:rFonts w:ascii="Cambria Math" w:hAnsi="Cambria Math"/>
          <w:b/>
          <w:sz w:val="26"/>
          <w:szCs w:val="26"/>
          <w:u w:val="single"/>
        </w:rPr>
        <w:t xml:space="preserve">Presentation of Draft Strategic Plan 2017—2021 (by Dr </w:t>
      </w:r>
      <w:proofErr w:type="spellStart"/>
      <w:r w:rsidRPr="007A0DA3">
        <w:rPr>
          <w:rFonts w:ascii="Cambria Math" w:hAnsi="Cambria Math"/>
          <w:b/>
          <w:sz w:val="26"/>
          <w:szCs w:val="26"/>
          <w:u w:val="single"/>
        </w:rPr>
        <w:t>Otive</w:t>
      </w:r>
      <w:proofErr w:type="spellEnd"/>
      <w:r w:rsidRPr="007A0DA3">
        <w:rPr>
          <w:rFonts w:ascii="Cambria Math" w:hAnsi="Cambria Math"/>
          <w:b/>
          <w:sz w:val="26"/>
          <w:szCs w:val="26"/>
          <w:u w:val="single"/>
        </w:rPr>
        <w:t xml:space="preserve"> </w:t>
      </w:r>
      <w:proofErr w:type="spellStart"/>
      <w:r w:rsidRPr="007A0DA3">
        <w:rPr>
          <w:rFonts w:ascii="Cambria Math" w:hAnsi="Cambria Math"/>
          <w:b/>
          <w:sz w:val="26"/>
          <w:szCs w:val="26"/>
          <w:u w:val="single"/>
        </w:rPr>
        <w:t>Igbuzor</w:t>
      </w:r>
      <w:proofErr w:type="spellEnd"/>
      <w:r w:rsidRPr="007A0DA3">
        <w:rPr>
          <w:rFonts w:ascii="Cambria Math" w:hAnsi="Cambria Math"/>
          <w:b/>
          <w:sz w:val="26"/>
          <w:szCs w:val="26"/>
          <w:u w:val="single"/>
        </w:rPr>
        <w:t>)</w:t>
      </w:r>
    </w:p>
    <w:p w:rsidR="007A0DA3" w:rsidRDefault="00B92D3B" w:rsidP="007A0DA3">
      <w:pPr>
        <w:jc w:val="both"/>
        <w:rPr>
          <w:rFonts w:ascii="Cambria Math" w:hAnsi="Cambria Math"/>
          <w:sz w:val="26"/>
          <w:szCs w:val="26"/>
        </w:rPr>
      </w:pPr>
      <w:r>
        <w:rPr>
          <w:rFonts w:ascii="Cambria Math" w:hAnsi="Cambria Math"/>
          <w:sz w:val="26"/>
          <w:szCs w:val="26"/>
        </w:rPr>
        <w:t xml:space="preserve">In the presentation, Dr </w:t>
      </w:r>
      <w:proofErr w:type="spellStart"/>
      <w:r>
        <w:rPr>
          <w:rFonts w:ascii="Cambria Math" w:hAnsi="Cambria Math"/>
          <w:sz w:val="26"/>
          <w:szCs w:val="26"/>
        </w:rPr>
        <w:t>Igbuzor</w:t>
      </w:r>
      <w:proofErr w:type="spellEnd"/>
      <w:r>
        <w:rPr>
          <w:rFonts w:ascii="Cambria Math" w:hAnsi="Cambria Math"/>
          <w:sz w:val="26"/>
          <w:szCs w:val="26"/>
        </w:rPr>
        <w:t xml:space="preserve"> explained that the strategic plan document comprises various parts, namely:</w:t>
      </w:r>
    </w:p>
    <w:p w:rsidR="00B92D3B" w:rsidRDefault="00B92D3B" w:rsidP="00B92D3B">
      <w:pPr>
        <w:pStyle w:val="ListParagraph"/>
        <w:numPr>
          <w:ilvl w:val="0"/>
          <w:numId w:val="5"/>
        </w:numPr>
        <w:jc w:val="both"/>
        <w:rPr>
          <w:rFonts w:ascii="Cambria Math" w:hAnsi="Cambria Math"/>
          <w:sz w:val="26"/>
          <w:szCs w:val="26"/>
        </w:rPr>
      </w:pPr>
      <w:r>
        <w:rPr>
          <w:rFonts w:ascii="Cambria Math" w:hAnsi="Cambria Math"/>
          <w:sz w:val="26"/>
          <w:szCs w:val="26"/>
        </w:rPr>
        <w:t>Introduction</w:t>
      </w:r>
    </w:p>
    <w:p w:rsidR="00B92D3B" w:rsidRDefault="00B92D3B" w:rsidP="00B92D3B">
      <w:pPr>
        <w:pStyle w:val="ListParagraph"/>
        <w:numPr>
          <w:ilvl w:val="0"/>
          <w:numId w:val="5"/>
        </w:numPr>
        <w:jc w:val="both"/>
        <w:rPr>
          <w:rFonts w:ascii="Cambria Math" w:hAnsi="Cambria Math"/>
          <w:sz w:val="26"/>
          <w:szCs w:val="26"/>
        </w:rPr>
      </w:pPr>
      <w:r>
        <w:rPr>
          <w:rFonts w:ascii="Cambria Math" w:hAnsi="Cambria Math"/>
          <w:sz w:val="26"/>
          <w:szCs w:val="26"/>
        </w:rPr>
        <w:t>Context</w:t>
      </w:r>
    </w:p>
    <w:p w:rsidR="00B92D3B" w:rsidRDefault="00B92D3B" w:rsidP="00B92D3B">
      <w:pPr>
        <w:pStyle w:val="ListParagraph"/>
        <w:numPr>
          <w:ilvl w:val="0"/>
          <w:numId w:val="5"/>
        </w:numPr>
        <w:jc w:val="both"/>
        <w:rPr>
          <w:rFonts w:ascii="Cambria Math" w:hAnsi="Cambria Math"/>
          <w:sz w:val="26"/>
          <w:szCs w:val="26"/>
        </w:rPr>
      </w:pPr>
      <w:r>
        <w:rPr>
          <w:rFonts w:ascii="Cambria Math" w:hAnsi="Cambria Math"/>
          <w:sz w:val="26"/>
          <w:szCs w:val="26"/>
        </w:rPr>
        <w:t>Organizational Assessment</w:t>
      </w:r>
    </w:p>
    <w:p w:rsidR="00B92D3B" w:rsidRDefault="00B92D3B" w:rsidP="00B92D3B">
      <w:pPr>
        <w:pStyle w:val="ListParagraph"/>
        <w:numPr>
          <w:ilvl w:val="0"/>
          <w:numId w:val="5"/>
        </w:numPr>
        <w:jc w:val="both"/>
        <w:rPr>
          <w:rFonts w:ascii="Cambria Math" w:hAnsi="Cambria Math"/>
          <w:sz w:val="26"/>
          <w:szCs w:val="26"/>
        </w:rPr>
      </w:pPr>
      <w:r>
        <w:rPr>
          <w:rFonts w:ascii="Cambria Math" w:hAnsi="Cambria Math"/>
          <w:sz w:val="26"/>
          <w:szCs w:val="26"/>
        </w:rPr>
        <w:t>Strategic Direction</w:t>
      </w:r>
    </w:p>
    <w:p w:rsidR="00B92D3B" w:rsidRDefault="00B92D3B" w:rsidP="00B92D3B">
      <w:pPr>
        <w:pStyle w:val="ListParagraph"/>
        <w:numPr>
          <w:ilvl w:val="0"/>
          <w:numId w:val="5"/>
        </w:numPr>
        <w:jc w:val="both"/>
        <w:rPr>
          <w:rFonts w:ascii="Cambria Math" w:hAnsi="Cambria Math"/>
          <w:sz w:val="26"/>
          <w:szCs w:val="26"/>
        </w:rPr>
      </w:pPr>
      <w:r>
        <w:rPr>
          <w:rFonts w:ascii="Cambria Math" w:hAnsi="Cambria Math"/>
          <w:sz w:val="26"/>
          <w:szCs w:val="26"/>
        </w:rPr>
        <w:t>Structure and Organizational Implications</w:t>
      </w:r>
    </w:p>
    <w:p w:rsidR="00B92D3B" w:rsidRPr="00B92D3B" w:rsidRDefault="00B92D3B" w:rsidP="00B92D3B">
      <w:pPr>
        <w:pStyle w:val="ListParagraph"/>
        <w:numPr>
          <w:ilvl w:val="0"/>
          <w:numId w:val="5"/>
        </w:numPr>
        <w:jc w:val="both"/>
        <w:rPr>
          <w:rFonts w:ascii="Cambria Math" w:hAnsi="Cambria Math"/>
          <w:sz w:val="26"/>
          <w:szCs w:val="26"/>
        </w:rPr>
      </w:pPr>
      <w:r>
        <w:rPr>
          <w:rFonts w:ascii="Cambria Math" w:hAnsi="Cambria Math"/>
          <w:sz w:val="26"/>
          <w:szCs w:val="26"/>
        </w:rPr>
        <w:t>Monitoring and Evaluation</w:t>
      </w:r>
    </w:p>
    <w:p w:rsidR="00B92D3B" w:rsidRDefault="00B92D3B" w:rsidP="007A0DA3">
      <w:pPr>
        <w:jc w:val="both"/>
        <w:rPr>
          <w:rFonts w:ascii="Cambria Math" w:hAnsi="Cambria Math"/>
          <w:sz w:val="26"/>
          <w:szCs w:val="26"/>
        </w:rPr>
      </w:pPr>
      <w:r>
        <w:rPr>
          <w:rFonts w:ascii="Cambria Math" w:hAnsi="Cambria Math"/>
          <w:sz w:val="26"/>
          <w:szCs w:val="26"/>
        </w:rPr>
        <w:t>He explained that the essence of the Strategic Plan document is to guide the operations and programmes of the Agency within its operating milieu during a specified timeframe.</w:t>
      </w:r>
    </w:p>
    <w:p w:rsidR="001D31ED" w:rsidRDefault="001D31ED" w:rsidP="007A0DA3">
      <w:pPr>
        <w:jc w:val="both"/>
        <w:rPr>
          <w:rFonts w:ascii="Cambria Math" w:hAnsi="Cambria Math"/>
          <w:sz w:val="26"/>
          <w:szCs w:val="26"/>
        </w:rPr>
      </w:pPr>
      <w:r>
        <w:rPr>
          <w:rFonts w:ascii="Cambria Math" w:hAnsi="Cambria Math"/>
          <w:sz w:val="26"/>
          <w:szCs w:val="26"/>
        </w:rPr>
        <w:t xml:space="preserve">While explaining the introductory aspect of the strategic plan, Dr </w:t>
      </w:r>
      <w:proofErr w:type="spellStart"/>
      <w:r>
        <w:rPr>
          <w:rFonts w:ascii="Cambria Math" w:hAnsi="Cambria Math"/>
          <w:sz w:val="26"/>
          <w:szCs w:val="26"/>
        </w:rPr>
        <w:t>Igbuzor</w:t>
      </w:r>
      <w:proofErr w:type="spellEnd"/>
      <w:r>
        <w:rPr>
          <w:rFonts w:ascii="Cambria Math" w:hAnsi="Cambria Math"/>
          <w:sz w:val="26"/>
          <w:szCs w:val="26"/>
        </w:rPr>
        <w:t xml:space="preserve"> advocated that the vision and mission statements of the Agency be adjusted and simplified to read as follows:</w:t>
      </w:r>
    </w:p>
    <w:p w:rsidR="001D31ED" w:rsidRPr="001315F8" w:rsidRDefault="001D31ED" w:rsidP="001315F8">
      <w:pPr>
        <w:jc w:val="both"/>
        <w:rPr>
          <w:rFonts w:ascii="Cambria Math" w:hAnsi="Cambria Math"/>
          <w:i/>
          <w:sz w:val="26"/>
          <w:szCs w:val="26"/>
        </w:rPr>
      </w:pPr>
      <w:r w:rsidRPr="001315F8">
        <w:rPr>
          <w:rFonts w:ascii="Cambria Math" w:hAnsi="Cambria Math"/>
          <w:b/>
          <w:sz w:val="26"/>
          <w:szCs w:val="26"/>
        </w:rPr>
        <w:t>Vision</w:t>
      </w:r>
      <w:r>
        <w:rPr>
          <w:rFonts w:ascii="Cambria Math" w:hAnsi="Cambria Math"/>
          <w:sz w:val="26"/>
          <w:szCs w:val="26"/>
        </w:rPr>
        <w:t>:</w:t>
      </w:r>
      <w:r w:rsidR="001315F8">
        <w:rPr>
          <w:rFonts w:ascii="Cambria Math" w:hAnsi="Cambria Math"/>
          <w:sz w:val="26"/>
          <w:szCs w:val="26"/>
        </w:rPr>
        <w:t xml:space="preserve"> </w:t>
      </w:r>
      <w:r w:rsidR="001315F8">
        <w:rPr>
          <w:rFonts w:ascii="Cambria Math" w:hAnsi="Cambria Math"/>
          <w:sz w:val="26"/>
          <w:szCs w:val="26"/>
        </w:rPr>
        <w:tab/>
      </w:r>
      <w:r w:rsidR="001315F8" w:rsidRPr="001315F8">
        <w:rPr>
          <w:rFonts w:ascii="Cambria Math" w:hAnsi="Cambria Math"/>
          <w:i/>
          <w:sz w:val="26"/>
          <w:szCs w:val="26"/>
        </w:rPr>
        <w:t>A Nigerian society that is organized, responsible and disciplined</w:t>
      </w:r>
    </w:p>
    <w:p w:rsidR="001D31ED" w:rsidRPr="001315F8" w:rsidRDefault="001D31ED" w:rsidP="001315F8">
      <w:pPr>
        <w:ind w:left="1440" w:hanging="1440"/>
        <w:jc w:val="both"/>
        <w:rPr>
          <w:rFonts w:ascii="Cambria Math" w:hAnsi="Cambria Math"/>
          <w:i/>
          <w:sz w:val="26"/>
          <w:szCs w:val="26"/>
        </w:rPr>
      </w:pPr>
      <w:r w:rsidRPr="001315F8">
        <w:rPr>
          <w:rFonts w:ascii="Cambria Math" w:hAnsi="Cambria Math"/>
          <w:b/>
          <w:sz w:val="26"/>
          <w:szCs w:val="26"/>
        </w:rPr>
        <w:lastRenderedPageBreak/>
        <w:t>Mission</w:t>
      </w:r>
      <w:r>
        <w:rPr>
          <w:rFonts w:ascii="Cambria Math" w:hAnsi="Cambria Math"/>
          <w:sz w:val="26"/>
          <w:szCs w:val="26"/>
        </w:rPr>
        <w:t>:</w:t>
      </w:r>
      <w:r w:rsidR="001315F8">
        <w:rPr>
          <w:rFonts w:ascii="Cambria Math" w:hAnsi="Cambria Math"/>
          <w:sz w:val="26"/>
          <w:szCs w:val="26"/>
        </w:rPr>
        <w:tab/>
      </w:r>
      <w:r w:rsidR="001315F8" w:rsidRPr="001315F8">
        <w:rPr>
          <w:rFonts w:ascii="Cambria Math" w:hAnsi="Cambria Math"/>
          <w:i/>
          <w:sz w:val="26"/>
          <w:szCs w:val="26"/>
        </w:rPr>
        <w:t>To raise awareness, mobilize and re-orientate the citizens to act in ways that promote peace, harmony and national development.</w:t>
      </w:r>
    </w:p>
    <w:p w:rsidR="001D31ED" w:rsidRDefault="001315F8" w:rsidP="007A0DA3">
      <w:pPr>
        <w:jc w:val="both"/>
        <w:rPr>
          <w:rFonts w:ascii="Cambria Math" w:hAnsi="Cambria Math"/>
          <w:sz w:val="26"/>
          <w:szCs w:val="26"/>
        </w:rPr>
      </w:pPr>
      <w:r>
        <w:rPr>
          <w:rFonts w:ascii="Cambria Math" w:hAnsi="Cambria Math"/>
          <w:sz w:val="26"/>
          <w:szCs w:val="26"/>
        </w:rPr>
        <w:t xml:space="preserve">In the presentation, </w:t>
      </w:r>
      <w:r w:rsidR="001D31ED">
        <w:rPr>
          <w:rFonts w:ascii="Cambria Math" w:hAnsi="Cambria Math"/>
          <w:sz w:val="26"/>
          <w:szCs w:val="26"/>
        </w:rPr>
        <w:t xml:space="preserve">presenter stressed that </w:t>
      </w:r>
      <w:r>
        <w:rPr>
          <w:rFonts w:ascii="Cambria Math" w:hAnsi="Cambria Math"/>
          <w:sz w:val="26"/>
          <w:szCs w:val="26"/>
        </w:rPr>
        <w:t>in the strategic direction of the Agency, there are four (4) key action areas, and each of the key action area has set</w:t>
      </w:r>
      <w:r w:rsidR="00894B4D">
        <w:rPr>
          <w:rFonts w:ascii="Cambria Math" w:hAnsi="Cambria Math"/>
          <w:sz w:val="26"/>
          <w:szCs w:val="26"/>
        </w:rPr>
        <w:t>s</w:t>
      </w:r>
      <w:r>
        <w:rPr>
          <w:rFonts w:ascii="Cambria Math" w:hAnsi="Cambria Math"/>
          <w:sz w:val="26"/>
          <w:szCs w:val="26"/>
        </w:rPr>
        <w:t xml:space="preserve"> </w:t>
      </w:r>
      <w:r w:rsidR="00894B4D">
        <w:rPr>
          <w:rFonts w:ascii="Cambria Math" w:hAnsi="Cambria Math"/>
          <w:sz w:val="26"/>
          <w:szCs w:val="26"/>
        </w:rPr>
        <w:t xml:space="preserve">of </w:t>
      </w:r>
      <w:r>
        <w:rPr>
          <w:rFonts w:ascii="Cambria Math" w:hAnsi="Cambria Math"/>
          <w:sz w:val="26"/>
          <w:szCs w:val="26"/>
        </w:rPr>
        <w:t>activities</w:t>
      </w:r>
      <w:r w:rsidR="00894B4D">
        <w:rPr>
          <w:rFonts w:ascii="Cambria Math" w:hAnsi="Cambria Math"/>
          <w:sz w:val="26"/>
          <w:szCs w:val="26"/>
        </w:rPr>
        <w:t xml:space="preserve"> expected to be implemented in order to achieve the strategic objectives within the desired timeframe.</w:t>
      </w:r>
      <w:r w:rsidR="007B3106">
        <w:rPr>
          <w:rFonts w:ascii="Cambria Math" w:hAnsi="Cambria Math"/>
          <w:sz w:val="26"/>
          <w:szCs w:val="26"/>
        </w:rPr>
        <w:t xml:space="preserve"> The presenter therefore explained to the stakeholders present that the purpose of the retreat’s group work is to consider the activities presented in the draft strategic plan and make additional inputs or remove whatever they deem unnecessary to make the document a proper working document.</w:t>
      </w:r>
    </w:p>
    <w:p w:rsidR="003343A1" w:rsidRPr="007A0DA3" w:rsidRDefault="003343A1" w:rsidP="007A0DA3">
      <w:pPr>
        <w:jc w:val="both"/>
        <w:rPr>
          <w:rFonts w:ascii="Cambria Math" w:hAnsi="Cambria Math"/>
          <w:b/>
          <w:sz w:val="26"/>
          <w:szCs w:val="26"/>
          <w:u w:val="single"/>
        </w:rPr>
      </w:pPr>
      <w:r w:rsidRPr="007A0DA3">
        <w:rPr>
          <w:rFonts w:ascii="Cambria Math" w:hAnsi="Cambria Math"/>
          <w:b/>
          <w:sz w:val="26"/>
          <w:szCs w:val="26"/>
          <w:u w:val="single"/>
        </w:rPr>
        <w:t>Presentation of a Contextual Framework (by Mr Bonat Tagwai (D</w:t>
      </w:r>
      <w:proofErr w:type="gramStart"/>
      <w:r w:rsidRPr="007A0DA3">
        <w:rPr>
          <w:rFonts w:ascii="Cambria Math" w:hAnsi="Cambria Math"/>
          <w:b/>
          <w:sz w:val="26"/>
          <w:szCs w:val="26"/>
          <w:u w:val="single"/>
        </w:rPr>
        <w:t>,PRS</w:t>
      </w:r>
      <w:proofErr w:type="gramEnd"/>
      <w:r w:rsidRPr="007A0DA3">
        <w:rPr>
          <w:rFonts w:ascii="Cambria Math" w:hAnsi="Cambria Math"/>
          <w:b/>
          <w:sz w:val="26"/>
          <w:szCs w:val="26"/>
          <w:u w:val="single"/>
        </w:rPr>
        <w:t>/Strategic Committee Chair)</w:t>
      </w:r>
    </w:p>
    <w:p w:rsidR="007A0DA3" w:rsidRDefault="00FF5FB9" w:rsidP="007A0DA3">
      <w:pPr>
        <w:jc w:val="both"/>
        <w:rPr>
          <w:rFonts w:ascii="Cambria Math" w:hAnsi="Cambria Math"/>
          <w:sz w:val="26"/>
          <w:szCs w:val="26"/>
        </w:rPr>
      </w:pPr>
      <w:r>
        <w:rPr>
          <w:rFonts w:ascii="Cambria Math" w:hAnsi="Cambria Math"/>
          <w:sz w:val="26"/>
          <w:szCs w:val="26"/>
        </w:rPr>
        <w:t>The Director, PRS explained that in view of the fact of the critical nature of the Agency’s mandate, so much is expected from the Agency. He stressed that due to the context within which the Agency is expected to function</w:t>
      </w:r>
      <w:r w:rsidR="00F27118">
        <w:rPr>
          <w:rFonts w:ascii="Cambria Math" w:hAnsi="Cambria Math"/>
          <w:sz w:val="26"/>
          <w:szCs w:val="26"/>
        </w:rPr>
        <w:t xml:space="preserve"> – nationwide coverage and poor funding</w:t>
      </w:r>
      <w:r>
        <w:rPr>
          <w:rFonts w:ascii="Cambria Math" w:hAnsi="Cambria Math"/>
          <w:sz w:val="26"/>
          <w:szCs w:val="26"/>
        </w:rPr>
        <w:t xml:space="preserve">, there is </w:t>
      </w:r>
      <w:r w:rsidR="00922C13">
        <w:rPr>
          <w:rFonts w:ascii="Cambria Math" w:hAnsi="Cambria Math"/>
          <w:sz w:val="26"/>
          <w:szCs w:val="26"/>
        </w:rPr>
        <w:t>need to solicit partnership both within and outside government circles in order to deliver its mandate.</w:t>
      </w:r>
    </w:p>
    <w:p w:rsidR="00922C13" w:rsidRDefault="00922C13" w:rsidP="007A0DA3">
      <w:pPr>
        <w:jc w:val="both"/>
        <w:rPr>
          <w:rFonts w:ascii="Cambria Math" w:hAnsi="Cambria Math"/>
          <w:sz w:val="26"/>
          <w:szCs w:val="26"/>
        </w:rPr>
      </w:pPr>
      <w:r>
        <w:rPr>
          <w:rFonts w:ascii="Cambria Math" w:hAnsi="Cambria Math"/>
          <w:sz w:val="26"/>
          <w:szCs w:val="26"/>
        </w:rPr>
        <w:t>He also stressed that the reality of paucity of funds due to delays and inadequate budgetary allocation and releases, necessitated the need for this retreat</w:t>
      </w:r>
      <w:r w:rsidR="00F27118">
        <w:rPr>
          <w:rFonts w:ascii="Cambria Math" w:hAnsi="Cambria Math"/>
          <w:sz w:val="26"/>
          <w:szCs w:val="26"/>
        </w:rPr>
        <w:t xml:space="preserve"> in order to harness the energies and abilities inherent within the stakeholders.</w:t>
      </w:r>
    </w:p>
    <w:p w:rsidR="003343A1" w:rsidRPr="007A0DA3" w:rsidRDefault="003343A1" w:rsidP="007A0DA3">
      <w:pPr>
        <w:jc w:val="both"/>
        <w:rPr>
          <w:rFonts w:ascii="Cambria Math" w:hAnsi="Cambria Math"/>
          <w:b/>
          <w:sz w:val="26"/>
          <w:szCs w:val="26"/>
          <w:u w:val="single"/>
        </w:rPr>
      </w:pPr>
      <w:r w:rsidRPr="007A0DA3">
        <w:rPr>
          <w:rFonts w:ascii="Cambria Math" w:hAnsi="Cambria Math"/>
          <w:b/>
          <w:sz w:val="26"/>
          <w:szCs w:val="26"/>
          <w:u w:val="single"/>
        </w:rPr>
        <w:t>Comments, Questions and Answers</w:t>
      </w:r>
    </w:p>
    <w:p w:rsidR="007A0DA3" w:rsidRDefault="007A0DA3" w:rsidP="007A0DA3">
      <w:pPr>
        <w:jc w:val="both"/>
        <w:rPr>
          <w:rFonts w:ascii="Cambria Math" w:hAnsi="Cambria Math"/>
          <w:sz w:val="26"/>
          <w:szCs w:val="26"/>
        </w:rPr>
      </w:pPr>
    </w:p>
    <w:p w:rsidR="003343A1" w:rsidRDefault="003343A1" w:rsidP="007A0DA3">
      <w:pPr>
        <w:jc w:val="both"/>
        <w:rPr>
          <w:rFonts w:ascii="Cambria Math" w:hAnsi="Cambria Math"/>
          <w:b/>
          <w:sz w:val="26"/>
          <w:szCs w:val="26"/>
          <w:u w:val="single"/>
        </w:rPr>
      </w:pPr>
      <w:r w:rsidRPr="007A0DA3">
        <w:rPr>
          <w:rFonts w:ascii="Cambria Math" w:hAnsi="Cambria Math"/>
          <w:b/>
          <w:sz w:val="26"/>
          <w:szCs w:val="26"/>
          <w:u w:val="single"/>
        </w:rPr>
        <w:t>Group Work Submissions</w:t>
      </w:r>
    </w:p>
    <w:p w:rsidR="00196A36" w:rsidRPr="00196A36" w:rsidRDefault="00196A36" w:rsidP="007A0DA3">
      <w:pPr>
        <w:jc w:val="both"/>
        <w:rPr>
          <w:rFonts w:ascii="Cambria Math" w:hAnsi="Cambria Math"/>
          <w:sz w:val="26"/>
          <w:szCs w:val="26"/>
        </w:rPr>
      </w:pPr>
      <w:r>
        <w:rPr>
          <w:rFonts w:ascii="Cambria Math" w:hAnsi="Cambria Math"/>
          <w:sz w:val="26"/>
          <w:szCs w:val="26"/>
        </w:rPr>
        <w:t>Stakeholders present were divided into six (6) syndicates to review one strategic objective each in the strategic plan. Below are the syndicate observations and inputs as submitted:</w:t>
      </w:r>
    </w:p>
    <w:p w:rsidR="00196A36" w:rsidRPr="00196A36" w:rsidRDefault="00196A36" w:rsidP="00196A36">
      <w:pPr>
        <w:ind w:left="1440" w:hanging="1440"/>
        <w:jc w:val="both"/>
        <w:rPr>
          <w:rFonts w:ascii="Cambria Math" w:hAnsi="Cambria Math"/>
          <w:b/>
          <w:sz w:val="26"/>
          <w:szCs w:val="26"/>
        </w:rPr>
      </w:pPr>
      <w:r w:rsidRPr="00196A36">
        <w:rPr>
          <w:rFonts w:ascii="Cambria Math" w:hAnsi="Cambria Math"/>
          <w:b/>
          <w:sz w:val="26"/>
          <w:szCs w:val="26"/>
          <w:u w:val="single"/>
        </w:rPr>
        <w:t>Group 1:</w:t>
      </w:r>
      <w:r w:rsidRPr="00196A36">
        <w:rPr>
          <w:rFonts w:ascii="Cambria Math" w:hAnsi="Cambria Math"/>
          <w:b/>
          <w:sz w:val="26"/>
          <w:szCs w:val="26"/>
        </w:rPr>
        <w:t xml:space="preserve"> </w:t>
      </w:r>
      <w:r>
        <w:rPr>
          <w:rFonts w:ascii="Cambria Math" w:hAnsi="Cambria Math"/>
          <w:b/>
          <w:sz w:val="26"/>
          <w:szCs w:val="26"/>
        </w:rPr>
        <w:tab/>
      </w:r>
      <w:r w:rsidRPr="00196A36">
        <w:rPr>
          <w:rFonts w:ascii="Cambria Math" w:hAnsi="Cambria Math"/>
          <w:b/>
          <w:sz w:val="26"/>
          <w:szCs w:val="26"/>
        </w:rPr>
        <w:t>COMMUNICATE GOVERNMENT POLICIES, PROGRAMMES AND ACTIVITIES TO THE PEOPLE, GET THEIR SUPPORT AND FEEDBACK</w:t>
      </w:r>
    </w:p>
    <w:p w:rsidR="00196A36" w:rsidRPr="00196A36" w:rsidRDefault="00196A36" w:rsidP="00196A36">
      <w:pPr>
        <w:jc w:val="both"/>
        <w:rPr>
          <w:rFonts w:ascii="Cambria Math" w:hAnsi="Cambria Math"/>
          <w:sz w:val="26"/>
          <w:szCs w:val="26"/>
        </w:rPr>
      </w:pPr>
      <w:r w:rsidRPr="00196A36">
        <w:rPr>
          <w:rFonts w:ascii="Cambria Math" w:hAnsi="Cambria Math"/>
          <w:sz w:val="26"/>
          <w:szCs w:val="26"/>
        </w:rPr>
        <w:t>The proposed draft was adopted with the following recommendations</w:t>
      </w:r>
    </w:p>
    <w:p w:rsidR="00196A36" w:rsidRPr="00196A36" w:rsidRDefault="00196A36" w:rsidP="00196A36">
      <w:pPr>
        <w:pStyle w:val="ListParagraph"/>
        <w:numPr>
          <w:ilvl w:val="0"/>
          <w:numId w:val="6"/>
        </w:numPr>
        <w:jc w:val="both"/>
        <w:rPr>
          <w:rFonts w:ascii="Cambria Math" w:hAnsi="Cambria Math"/>
          <w:sz w:val="26"/>
          <w:szCs w:val="26"/>
        </w:rPr>
      </w:pPr>
      <w:r w:rsidRPr="00196A36">
        <w:rPr>
          <w:rFonts w:ascii="Cambria Math" w:hAnsi="Cambria Math"/>
          <w:sz w:val="26"/>
          <w:szCs w:val="26"/>
        </w:rPr>
        <w:t>Indicators should be SMART. Using a Standard Operating Procedure (Fo</w:t>
      </w:r>
      <w:r>
        <w:rPr>
          <w:rFonts w:ascii="Cambria Math" w:hAnsi="Cambria Math"/>
          <w:sz w:val="26"/>
          <w:szCs w:val="26"/>
        </w:rPr>
        <w:t>llowing the rules to the letter. S-SPECIFIC, M-</w:t>
      </w:r>
      <w:r w:rsidRPr="00196A36">
        <w:rPr>
          <w:rFonts w:ascii="Cambria Math" w:hAnsi="Cambria Math"/>
          <w:sz w:val="26"/>
          <w:szCs w:val="26"/>
        </w:rPr>
        <w:t>MEASURABLE, A-ACHIEVABLE, R-REALISTIC, T-TIME BOUND)</w:t>
      </w:r>
      <w:r w:rsidRPr="00196A36">
        <w:rPr>
          <w:rFonts w:ascii="Cambria Math" w:hAnsi="Cambria Math"/>
          <w:sz w:val="26"/>
          <w:szCs w:val="26"/>
        </w:rPr>
        <w:tab/>
      </w:r>
      <w:r>
        <w:rPr>
          <w:rFonts w:ascii="Cambria Math" w:hAnsi="Cambria Math"/>
          <w:sz w:val="26"/>
          <w:szCs w:val="26"/>
        </w:rPr>
        <w:t>.</w:t>
      </w:r>
    </w:p>
    <w:p w:rsidR="00196A36" w:rsidRPr="00196A36" w:rsidRDefault="00196A36" w:rsidP="00196A36">
      <w:pPr>
        <w:pStyle w:val="ListParagraph"/>
        <w:numPr>
          <w:ilvl w:val="0"/>
          <w:numId w:val="6"/>
        </w:numPr>
        <w:jc w:val="both"/>
        <w:rPr>
          <w:rFonts w:ascii="Cambria Math" w:hAnsi="Cambria Math"/>
          <w:sz w:val="26"/>
          <w:szCs w:val="26"/>
        </w:rPr>
      </w:pPr>
      <w:r w:rsidRPr="00196A36">
        <w:rPr>
          <w:rFonts w:ascii="Cambria Math" w:hAnsi="Cambria Math"/>
          <w:sz w:val="26"/>
          <w:szCs w:val="26"/>
        </w:rPr>
        <w:t>Conducting a baseline Survey before the commencement of any programme of the Agency Goals should</w:t>
      </w:r>
      <w:r>
        <w:rPr>
          <w:rFonts w:ascii="Cambria Math" w:hAnsi="Cambria Math"/>
          <w:sz w:val="26"/>
          <w:szCs w:val="26"/>
        </w:rPr>
        <w:t xml:space="preserve"> be measured in Percentages (%).</w:t>
      </w:r>
    </w:p>
    <w:p w:rsidR="00E652C3" w:rsidRPr="00196A36" w:rsidRDefault="00196A36" w:rsidP="00196A36">
      <w:pPr>
        <w:pStyle w:val="ListParagraph"/>
        <w:numPr>
          <w:ilvl w:val="0"/>
          <w:numId w:val="6"/>
        </w:numPr>
        <w:jc w:val="both"/>
        <w:rPr>
          <w:rFonts w:ascii="Cambria Math" w:hAnsi="Cambria Math"/>
          <w:sz w:val="26"/>
          <w:szCs w:val="26"/>
        </w:rPr>
      </w:pPr>
      <w:r w:rsidRPr="00196A36">
        <w:rPr>
          <w:rFonts w:ascii="Cambria Math" w:hAnsi="Cambria Math"/>
          <w:sz w:val="26"/>
          <w:szCs w:val="26"/>
        </w:rPr>
        <w:t>Monitoring and evaluation to be done after each programme on a continuous basis to measure the expected outcome</w:t>
      </w:r>
      <w:r>
        <w:rPr>
          <w:rFonts w:ascii="Cambria Math" w:hAnsi="Cambria Math"/>
          <w:sz w:val="26"/>
          <w:szCs w:val="26"/>
        </w:rPr>
        <w:t>.</w:t>
      </w:r>
    </w:p>
    <w:p w:rsidR="00196A36" w:rsidRDefault="00196A36" w:rsidP="00196A36">
      <w:pPr>
        <w:jc w:val="both"/>
        <w:rPr>
          <w:rFonts w:ascii="Cambria Math" w:hAnsi="Cambria Math"/>
          <w:sz w:val="26"/>
          <w:szCs w:val="26"/>
        </w:rPr>
      </w:pPr>
    </w:p>
    <w:p w:rsidR="00E652C3" w:rsidRPr="00196A36" w:rsidRDefault="00196A36" w:rsidP="00196A36">
      <w:pPr>
        <w:ind w:left="1440" w:hanging="1440"/>
        <w:jc w:val="both"/>
        <w:rPr>
          <w:rFonts w:ascii="Cambria Math" w:hAnsi="Cambria Math"/>
          <w:b/>
          <w:sz w:val="26"/>
          <w:szCs w:val="26"/>
        </w:rPr>
      </w:pPr>
      <w:r w:rsidRPr="00196A36">
        <w:rPr>
          <w:rFonts w:ascii="Cambria Math" w:hAnsi="Cambria Math"/>
          <w:b/>
          <w:sz w:val="26"/>
          <w:szCs w:val="26"/>
          <w:u w:val="single"/>
        </w:rPr>
        <w:t xml:space="preserve">Group </w:t>
      </w:r>
      <w:r w:rsidR="00E652C3" w:rsidRPr="00196A36">
        <w:rPr>
          <w:rFonts w:ascii="Cambria Math" w:hAnsi="Cambria Math"/>
          <w:b/>
          <w:sz w:val="26"/>
          <w:szCs w:val="26"/>
          <w:u w:val="single"/>
        </w:rPr>
        <w:t>3:</w:t>
      </w:r>
      <w:r w:rsidR="00E652C3" w:rsidRPr="00196A36">
        <w:rPr>
          <w:rFonts w:ascii="Cambria Math" w:hAnsi="Cambria Math"/>
          <w:b/>
          <w:sz w:val="26"/>
          <w:szCs w:val="26"/>
        </w:rPr>
        <w:t xml:space="preserve"> </w:t>
      </w:r>
      <w:r>
        <w:rPr>
          <w:rFonts w:ascii="Cambria Math" w:hAnsi="Cambria Math"/>
          <w:b/>
          <w:sz w:val="26"/>
          <w:szCs w:val="26"/>
        </w:rPr>
        <w:tab/>
      </w:r>
      <w:r w:rsidR="00E652C3" w:rsidRPr="00196A36">
        <w:rPr>
          <w:rFonts w:ascii="Cambria Math" w:hAnsi="Cambria Math"/>
          <w:b/>
          <w:sz w:val="26"/>
          <w:szCs w:val="26"/>
        </w:rPr>
        <w:t>MOBILIZING SUPPORT OF CITIZENS FOR GOVERNMENT POLICIES, PROGRAMMES AND ACTIVITIES</w:t>
      </w:r>
    </w:p>
    <w:p w:rsidR="00E652C3" w:rsidRPr="00E652C3" w:rsidRDefault="00E652C3" w:rsidP="00E652C3">
      <w:pPr>
        <w:jc w:val="both"/>
        <w:rPr>
          <w:rFonts w:ascii="Cambria Math" w:hAnsi="Cambria Math"/>
          <w:sz w:val="26"/>
          <w:szCs w:val="26"/>
        </w:rPr>
      </w:pPr>
      <w:r w:rsidRPr="00E652C3">
        <w:rPr>
          <w:rFonts w:ascii="Cambria Math" w:hAnsi="Cambria Math"/>
          <w:sz w:val="26"/>
          <w:szCs w:val="26"/>
        </w:rPr>
        <w:t>OBSERVATIONS AND RECOMMENDATIONS.</w:t>
      </w:r>
    </w:p>
    <w:p w:rsidR="00E652C3" w:rsidRPr="00196A36" w:rsidRDefault="00E652C3" w:rsidP="00196A36">
      <w:pPr>
        <w:pStyle w:val="ListParagraph"/>
        <w:numPr>
          <w:ilvl w:val="0"/>
          <w:numId w:val="8"/>
        </w:numPr>
        <w:jc w:val="both"/>
        <w:rPr>
          <w:rFonts w:ascii="Cambria Math" w:hAnsi="Cambria Math"/>
          <w:sz w:val="26"/>
          <w:szCs w:val="26"/>
        </w:rPr>
      </w:pPr>
      <w:r w:rsidRPr="00196A36">
        <w:rPr>
          <w:rFonts w:ascii="Cambria Math" w:hAnsi="Cambria Math"/>
          <w:sz w:val="26"/>
          <w:szCs w:val="26"/>
        </w:rPr>
        <w:t>Item 1.1.1 was changed from pre-programme baseline survey to Survey.</w:t>
      </w:r>
    </w:p>
    <w:p w:rsidR="00E652C3" w:rsidRPr="00196A36" w:rsidRDefault="00E652C3" w:rsidP="00196A36">
      <w:pPr>
        <w:pStyle w:val="ListParagraph"/>
        <w:numPr>
          <w:ilvl w:val="0"/>
          <w:numId w:val="8"/>
        </w:numPr>
        <w:jc w:val="both"/>
        <w:rPr>
          <w:rFonts w:ascii="Cambria Math" w:hAnsi="Cambria Math"/>
          <w:sz w:val="26"/>
          <w:szCs w:val="26"/>
        </w:rPr>
      </w:pPr>
      <w:r w:rsidRPr="00196A36">
        <w:rPr>
          <w:rFonts w:ascii="Cambria Math" w:hAnsi="Cambria Math"/>
          <w:sz w:val="26"/>
          <w:szCs w:val="26"/>
        </w:rPr>
        <w:t>Item 1.1.2 was changed from definition of audience to audience mapping while the indicators were changed from invitation letters written to list of audience.</w:t>
      </w:r>
    </w:p>
    <w:p w:rsidR="00E652C3" w:rsidRPr="00196A36" w:rsidRDefault="00E652C3" w:rsidP="00196A36">
      <w:pPr>
        <w:pStyle w:val="ListParagraph"/>
        <w:numPr>
          <w:ilvl w:val="0"/>
          <w:numId w:val="8"/>
        </w:numPr>
        <w:jc w:val="both"/>
        <w:rPr>
          <w:rFonts w:ascii="Cambria Math" w:hAnsi="Cambria Math"/>
          <w:sz w:val="26"/>
          <w:szCs w:val="26"/>
        </w:rPr>
      </w:pPr>
      <w:r w:rsidRPr="00196A36">
        <w:rPr>
          <w:rFonts w:ascii="Cambria Math" w:hAnsi="Cambria Math"/>
          <w:sz w:val="26"/>
          <w:szCs w:val="26"/>
        </w:rPr>
        <w:t>Item 1.1.6 was changed from interactions and discussions to media and publicity.</w:t>
      </w:r>
    </w:p>
    <w:p w:rsidR="00E652C3" w:rsidRPr="00196A36" w:rsidRDefault="00E652C3" w:rsidP="00196A36">
      <w:pPr>
        <w:pStyle w:val="ListParagraph"/>
        <w:numPr>
          <w:ilvl w:val="0"/>
          <w:numId w:val="8"/>
        </w:numPr>
        <w:jc w:val="both"/>
        <w:rPr>
          <w:rFonts w:ascii="Cambria Math" w:hAnsi="Cambria Math"/>
          <w:sz w:val="26"/>
          <w:szCs w:val="26"/>
        </w:rPr>
      </w:pPr>
      <w:r w:rsidRPr="00196A36">
        <w:rPr>
          <w:rFonts w:ascii="Cambria Math" w:hAnsi="Cambria Math"/>
          <w:sz w:val="26"/>
          <w:szCs w:val="26"/>
        </w:rPr>
        <w:t>The need to appreciate the use of ICT in mobilizing citizens to support government policies, programmes and activities.</w:t>
      </w:r>
    </w:p>
    <w:p w:rsidR="007A0DA3" w:rsidRPr="00196A36" w:rsidRDefault="00E652C3" w:rsidP="00196A36">
      <w:pPr>
        <w:pStyle w:val="ListParagraph"/>
        <w:numPr>
          <w:ilvl w:val="0"/>
          <w:numId w:val="8"/>
        </w:numPr>
        <w:jc w:val="both"/>
        <w:rPr>
          <w:rFonts w:ascii="Cambria Math" w:hAnsi="Cambria Math"/>
          <w:sz w:val="26"/>
          <w:szCs w:val="26"/>
        </w:rPr>
      </w:pPr>
      <w:r w:rsidRPr="00196A36">
        <w:rPr>
          <w:rFonts w:ascii="Cambria Math" w:hAnsi="Cambria Math"/>
          <w:sz w:val="26"/>
          <w:szCs w:val="26"/>
        </w:rPr>
        <w:t>The need to update NOA website on latest and current information on topical issues</w:t>
      </w:r>
    </w:p>
    <w:p w:rsidR="00E652C3" w:rsidRDefault="00E652C3" w:rsidP="00E652C3">
      <w:pPr>
        <w:jc w:val="both"/>
        <w:rPr>
          <w:rFonts w:ascii="Cambria Math" w:hAnsi="Cambria Math"/>
          <w:sz w:val="26"/>
          <w:szCs w:val="26"/>
        </w:rPr>
      </w:pPr>
    </w:p>
    <w:p w:rsidR="00E652C3" w:rsidRPr="005A2DCD" w:rsidRDefault="005A2DCD" w:rsidP="005A2DCD">
      <w:pPr>
        <w:ind w:left="1440" w:hanging="1440"/>
        <w:jc w:val="both"/>
        <w:rPr>
          <w:rFonts w:ascii="Cambria Math" w:hAnsi="Cambria Math"/>
          <w:b/>
          <w:sz w:val="26"/>
          <w:szCs w:val="26"/>
        </w:rPr>
      </w:pPr>
      <w:r w:rsidRPr="005A2DCD">
        <w:rPr>
          <w:rFonts w:ascii="Cambria Math" w:hAnsi="Cambria Math"/>
          <w:b/>
          <w:sz w:val="26"/>
          <w:szCs w:val="26"/>
          <w:u w:val="single"/>
        </w:rPr>
        <w:t>Group 4:</w:t>
      </w:r>
      <w:r>
        <w:rPr>
          <w:rFonts w:ascii="Cambria Math" w:hAnsi="Cambria Math"/>
          <w:b/>
          <w:sz w:val="26"/>
          <w:szCs w:val="26"/>
        </w:rPr>
        <w:tab/>
      </w:r>
      <w:r w:rsidR="00E652C3" w:rsidRPr="005A2DCD">
        <w:rPr>
          <w:rFonts w:ascii="Cambria Math" w:hAnsi="Cambria Math"/>
          <w:b/>
          <w:sz w:val="26"/>
          <w:szCs w:val="26"/>
        </w:rPr>
        <w:t>TO PROMOTE A VIBRANT DEMOCRATIC CULTURE AND CITIZENS’ RESPONSIBILITY THROUGH POLITICAL AND CIVIC EDUCATION</w:t>
      </w:r>
    </w:p>
    <w:p w:rsidR="00E652C3" w:rsidRPr="005A2DCD" w:rsidRDefault="00E652C3" w:rsidP="005A2DCD">
      <w:pPr>
        <w:pStyle w:val="ListParagraph"/>
        <w:numPr>
          <w:ilvl w:val="1"/>
          <w:numId w:val="10"/>
        </w:numPr>
        <w:ind w:left="993" w:hanging="567"/>
        <w:jc w:val="both"/>
        <w:rPr>
          <w:rFonts w:ascii="Cambria Math" w:hAnsi="Cambria Math"/>
          <w:sz w:val="26"/>
          <w:szCs w:val="26"/>
        </w:rPr>
      </w:pPr>
      <w:r w:rsidRPr="005A2DCD">
        <w:rPr>
          <w:rFonts w:ascii="Cambria Math" w:hAnsi="Cambria Math"/>
          <w:sz w:val="26"/>
          <w:szCs w:val="26"/>
        </w:rPr>
        <w:t>There is need for Inter Agency Collaboration</w:t>
      </w:r>
    </w:p>
    <w:p w:rsidR="00E652C3" w:rsidRPr="005A2DCD" w:rsidRDefault="00E652C3" w:rsidP="005A2DCD">
      <w:pPr>
        <w:pStyle w:val="ListParagraph"/>
        <w:numPr>
          <w:ilvl w:val="1"/>
          <w:numId w:val="10"/>
        </w:numPr>
        <w:ind w:left="993" w:hanging="567"/>
        <w:jc w:val="both"/>
        <w:rPr>
          <w:rFonts w:ascii="Cambria Math" w:hAnsi="Cambria Math"/>
          <w:sz w:val="26"/>
          <w:szCs w:val="26"/>
        </w:rPr>
      </w:pPr>
      <w:r w:rsidRPr="005A2DCD">
        <w:rPr>
          <w:rFonts w:ascii="Cambria Math" w:hAnsi="Cambria Math"/>
          <w:sz w:val="26"/>
          <w:szCs w:val="26"/>
        </w:rPr>
        <w:t xml:space="preserve">Political participation should be used  in the document instead of political apathy </w:t>
      </w:r>
    </w:p>
    <w:p w:rsidR="00E652C3" w:rsidRPr="005A2DCD" w:rsidRDefault="00E652C3" w:rsidP="005A2DCD">
      <w:pPr>
        <w:pStyle w:val="ListParagraph"/>
        <w:numPr>
          <w:ilvl w:val="1"/>
          <w:numId w:val="10"/>
        </w:numPr>
        <w:ind w:left="993" w:hanging="567"/>
        <w:jc w:val="both"/>
        <w:rPr>
          <w:rFonts w:ascii="Cambria Math" w:hAnsi="Cambria Math"/>
          <w:sz w:val="26"/>
          <w:szCs w:val="26"/>
        </w:rPr>
      </w:pPr>
      <w:r w:rsidRPr="005A2DCD">
        <w:rPr>
          <w:rFonts w:ascii="Cambria Math" w:hAnsi="Cambria Math"/>
          <w:sz w:val="26"/>
          <w:szCs w:val="26"/>
        </w:rPr>
        <w:t>Agency should use GSM to send massages to public as part of corporate social responsibility.</w:t>
      </w:r>
    </w:p>
    <w:p w:rsidR="00E652C3" w:rsidRPr="005A2DCD" w:rsidRDefault="00E652C3" w:rsidP="005A2DCD">
      <w:pPr>
        <w:pStyle w:val="ListParagraph"/>
        <w:numPr>
          <w:ilvl w:val="1"/>
          <w:numId w:val="10"/>
        </w:numPr>
        <w:ind w:left="993" w:hanging="567"/>
        <w:jc w:val="both"/>
        <w:rPr>
          <w:rFonts w:ascii="Cambria Math" w:hAnsi="Cambria Math"/>
          <w:sz w:val="26"/>
          <w:szCs w:val="26"/>
        </w:rPr>
      </w:pPr>
      <w:r w:rsidRPr="005A2DCD">
        <w:rPr>
          <w:rFonts w:ascii="Cambria Math" w:hAnsi="Cambria Math"/>
          <w:sz w:val="26"/>
          <w:szCs w:val="26"/>
        </w:rPr>
        <w:t>Campaign for discipline should be separated from rule of law in objective 4.2.</w:t>
      </w:r>
    </w:p>
    <w:p w:rsidR="00E652C3" w:rsidRPr="005A2DCD" w:rsidRDefault="00E652C3" w:rsidP="005A2DCD">
      <w:pPr>
        <w:pStyle w:val="ListParagraph"/>
        <w:numPr>
          <w:ilvl w:val="1"/>
          <w:numId w:val="10"/>
        </w:numPr>
        <w:ind w:left="993" w:hanging="567"/>
        <w:jc w:val="both"/>
        <w:rPr>
          <w:rFonts w:ascii="Cambria Math" w:hAnsi="Cambria Math"/>
          <w:sz w:val="26"/>
          <w:szCs w:val="26"/>
        </w:rPr>
      </w:pPr>
      <w:r w:rsidRPr="005A2DCD">
        <w:rPr>
          <w:rFonts w:ascii="Cambria Math" w:hAnsi="Cambria Math"/>
          <w:sz w:val="26"/>
          <w:szCs w:val="26"/>
        </w:rPr>
        <w:t>Timely and adequate release of fund to NOA is a risk.</w:t>
      </w:r>
    </w:p>
    <w:p w:rsidR="00E652C3" w:rsidRPr="005A2DCD" w:rsidRDefault="00E652C3" w:rsidP="005A2DCD">
      <w:pPr>
        <w:pStyle w:val="ListParagraph"/>
        <w:numPr>
          <w:ilvl w:val="1"/>
          <w:numId w:val="10"/>
        </w:numPr>
        <w:ind w:left="993" w:hanging="567"/>
        <w:jc w:val="both"/>
        <w:rPr>
          <w:rFonts w:ascii="Cambria Math" w:hAnsi="Cambria Math"/>
          <w:sz w:val="26"/>
          <w:szCs w:val="26"/>
        </w:rPr>
      </w:pPr>
      <w:r w:rsidRPr="005A2DCD">
        <w:rPr>
          <w:rFonts w:ascii="Cambria Math" w:hAnsi="Cambria Math"/>
          <w:sz w:val="26"/>
          <w:szCs w:val="26"/>
        </w:rPr>
        <w:t>All critical stake holders should come together under one platform for partnership.</w:t>
      </w:r>
    </w:p>
    <w:p w:rsidR="00E652C3" w:rsidRPr="005A2DCD" w:rsidRDefault="00E652C3" w:rsidP="005A2DCD">
      <w:pPr>
        <w:pStyle w:val="ListParagraph"/>
        <w:numPr>
          <w:ilvl w:val="1"/>
          <w:numId w:val="10"/>
        </w:numPr>
        <w:ind w:left="993" w:hanging="567"/>
        <w:jc w:val="both"/>
        <w:rPr>
          <w:rFonts w:ascii="Cambria Math" w:hAnsi="Cambria Math"/>
          <w:sz w:val="26"/>
          <w:szCs w:val="26"/>
        </w:rPr>
      </w:pPr>
      <w:r w:rsidRPr="005A2DCD">
        <w:rPr>
          <w:rFonts w:ascii="Cambria Math" w:hAnsi="Cambria Math"/>
          <w:sz w:val="26"/>
          <w:szCs w:val="26"/>
        </w:rPr>
        <w:t>Peaceful election instead of violence free.</w:t>
      </w:r>
    </w:p>
    <w:p w:rsidR="00E652C3" w:rsidRPr="005A2DCD" w:rsidRDefault="00E652C3" w:rsidP="005A2DCD">
      <w:pPr>
        <w:pStyle w:val="ListParagraph"/>
        <w:numPr>
          <w:ilvl w:val="1"/>
          <w:numId w:val="10"/>
        </w:numPr>
        <w:ind w:left="993" w:hanging="567"/>
        <w:jc w:val="both"/>
        <w:rPr>
          <w:rFonts w:ascii="Cambria Math" w:hAnsi="Cambria Math"/>
          <w:sz w:val="26"/>
          <w:szCs w:val="26"/>
        </w:rPr>
      </w:pPr>
      <w:r w:rsidRPr="005A2DCD">
        <w:rPr>
          <w:rFonts w:ascii="Cambria Math" w:hAnsi="Cambria Math"/>
          <w:sz w:val="26"/>
          <w:szCs w:val="26"/>
        </w:rPr>
        <w:t>Social economic environment is a risk.</w:t>
      </w:r>
    </w:p>
    <w:p w:rsidR="00E652C3" w:rsidRPr="005A2DCD" w:rsidRDefault="00E652C3" w:rsidP="005A2DCD">
      <w:pPr>
        <w:pStyle w:val="ListParagraph"/>
        <w:numPr>
          <w:ilvl w:val="1"/>
          <w:numId w:val="10"/>
        </w:numPr>
        <w:ind w:left="993" w:hanging="567"/>
        <w:jc w:val="both"/>
        <w:rPr>
          <w:rFonts w:ascii="Cambria Math" w:hAnsi="Cambria Math"/>
          <w:sz w:val="26"/>
          <w:szCs w:val="26"/>
        </w:rPr>
      </w:pPr>
      <w:r w:rsidRPr="005A2DCD">
        <w:rPr>
          <w:rFonts w:ascii="Cambria Math" w:hAnsi="Cambria Math"/>
          <w:sz w:val="26"/>
          <w:szCs w:val="26"/>
        </w:rPr>
        <w:t>Inclusiveness instead of harmful activities should be used in the document.</w:t>
      </w:r>
    </w:p>
    <w:p w:rsidR="00E652C3" w:rsidRPr="005A2DCD" w:rsidRDefault="00E652C3" w:rsidP="005A2DCD">
      <w:pPr>
        <w:pStyle w:val="ListParagraph"/>
        <w:numPr>
          <w:ilvl w:val="1"/>
          <w:numId w:val="10"/>
        </w:numPr>
        <w:ind w:left="993" w:hanging="567"/>
        <w:jc w:val="both"/>
        <w:rPr>
          <w:rFonts w:ascii="Cambria Math" w:hAnsi="Cambria Math"/>
          <w:sz w:val="26"/>
          <w:szCs w:val="26"/>
        </w:rPr>
      </w:pPr>
      <w:r w:rsidRPr="005A2DCD">
        <w:rPr>
          <w:rFonts w:ascii="Cambria Math" w:hAnsi="Cambria Math"/>
          <w:sz w:val="26"/>
          <w:szCs w:val="26"/>
        </w:rPr>
        <w:t xml:space="preserve">Vibrant </w:t>
      </w:r>
      <w:r w:rsidR="005A2DCD">
        <w:rPr>
          <w:rFonts w:ascii="Cambria Math" w:hAnsi="Cambria Math"/>
          <w:sz w:val="26"/>
          <w:szCs w:val="26"/>
        </w:rPr>
        <w:t>online citizens engagement cent</w:t>
      </w:r>
      <w:r w:rsidRPr="005A2DCD">
        <w:rPr>
          <w:rFonts w:ascii="Cambria Math" w:hAnsi="Cambria Math"/>
          <w:sz w:val="26"/>
          <w:szCs w:val="26"/>
        </w:rPr>
        <w:t>r</w:t>
      </w:r>
      <w:r w:rsidR="005A2DCD">
        <w:rPr>
          <w:rFonts w:ascii="Cambria Math" w:hAnsi="Cambria Math"/>
          <w:sz w:val="26"/>
          <w:szCs w:val="26"/>
        </w:rPr>
        <w:t>e</w:t>
      </w:r>
      <w:r w:rsidRPr="005A2DCD">
        <w:rPr>
          <w:rFonts w:ascii="Cambria Math" w:hAnsi="Cambria Math"/>
          <w:sz w:val="26"/>
          <w:szCs w:val="26"/>
        </w:rPr>
        <w:t xml:space="preserve"> – using devise online/social media platform for enlight</w:t>
      </w:r>
      <w:r w:rsidR="005A2DCD">
        <w:rPr>
          <w:rFonts w:ascii="Cambria Math" w:hAnsi="Cambria Math"/>
          <w:sz w:val="26"/>
          <w:szCs w:val="26"/>
        </w:rPr>
        <w:t>en</w:t>
      </w:r>
      <w:r w:rsidRPr="005A2DCD">
        <w:rPr>
          <w:rFonts w:ascii="Cambria Math" w:hAnsi="Cambria Math"/>
          <w:sz w:val="26"/>
          <w:szCs w:val="26"/>
        </w:rPr>
        <w:t>ment and feedback</w:t>
      </w:r>
    </w:p>
    <w:p w:rsidR="00E652C3" w:rsidRDefault="00E652C3" w:rsidP="00E652C3">
      <w:pPr>
        <w:jc w:val="both"/>
        <w:rPr>
          <w:rFonts w:ascii="Cambria Math" w:hAnsi="Cambria Math"/>
          <w:sz w:val="26"/>
          <w:szCs w:val="26"/>
        </w:rPr>
      </w:pPr>
    </w:p>
    <w:p w:rsidR="00575BB4" w:rsidRPr="005A2DCD" w:rsidRDefault="005A2DCD" w:rsidP="005A2DCD">
      <w:pPr>
        <w:ind w:left="1440" w:hanging="1440"/>
        <w:jc w:val="both"/>
        <w:rPr>
          <w:rFonts w:ascii="Cambria Math" w:hAnsi="Cambria Math"/>
          <w:b/>
          <w:sz w:val="26"/>
          <w:szCs w:val="26"/>
        </w:rPr>
      </w:pPr>
      <w:r w:rsidRPr="005A2DCD">
        <w:rPr>
          <w:rFonts w:ascii="Cambria Math" w:hAnsi="Cambria Math"/>
          <w:b/>
          <w:sz w:val="26"/>
          <w:szCs w:val="26"/>
          <w:u w:val="single"/>
        </w:rPr>
        <w:t xml:space="preserve">Group </w:t>
      </w:r>
      <w:r w:rsidR="00575BB4" w:rsidRPr="005A2DCD">
        <w:rPr>
          <w:rFonts w:ascii="Cambria Math" w:hAnsi="Cambria Math"/>
          <w:b/>
          <w:sz w:val="26"/>
          <w:szCs w:val="26"/>
          <w:u w:val="single"/>
        </w:rPr>
        <w:t>5:</w:t>
      </w:r>
      <w:r>
        <w:rPr>
          <w:rFonts w:ascii="Cambria Math" w:hAnsi="Cambria Math"/>
          <w:b/>
          <w:sz w:val="26"/>
          <w:szCs w:val="26"/>
        </w:rPr>
        <w:tab/>
      </w:r>
      <w:r w:rsidR="00575BB4" w:rsidRPr="005A2DCD">
        <w:rPr>
          <w:rFonts w:ascii="Cambria Math" w:hAnsi="Cambria Math"/>
          <w:b/>
          <w:sz w:val="26"/>
          <w:szCs w:val="26"/>
        </w:rPr>
        <w:t xml:space="preserve">TO DEVELOP A PERMANENT DIALOGUE MECHANISM ON TRANSPARENCY, ACCOUNTABILITY AND GOOD GOVERNANCE </w:t>
      </w:r>
      <w:r w:rsidR="00575BB4" w:rsidRPr="005A2DCD">
        <w:rPr>
          <w:rFonts w:ascii="Cambria Math" w:hAnsi="Cambria Math"/>
          <w:b/>
          <w:sz w:val="26"/>
          <w:szCs w:val="26"/>
        </w:rPr>
        <w:lastRenderedPageBreak/>
        <w:t xml:space="preserve">BETWEEN CITIZENS AND GOVERNMENT TO FACILITATE A CULTURE OF OPENNESS </w:t>
      </w:r>
    </w:p>
    <w:p w:rsidR="00575BB4" w:rsidRPr="00575BB4" w:rsidRDefault="00575BB4" w:rsidP="00575BB4">
      <w:pPr>
        <w:jc w:val="both"/>
        <w:rPr>
          <w:rFonts w:ascii="Cambria Math" w:hAnsi="Cambria Math"/>
          <w:sz w:val="26"/>
          <w:szCs w:val="26"/>
        </w:rPr>
      </w:pPr>
      <w:r w:rsidRPr="00575BB4">
        <w:rPr>
          <w:rFonts w:ascii="Cambria Math" w:hAnsi="Cambria Math"/>
          <w:sz w:val="26"/>
          <w:szCs w:val="26"/>
        </w:rPr>
        <w:t>Observation and Recommendations</w:t>
      </w:r>
    </w:p>
    <w:p w:rsidR="00575BB4" w:rsidRPr="005A2DCD" w:rsidRDefault="00575BB4" w:rsidP="005A2DCD">
      <w:pPr>
        <w:pStyle w:val="ListParagraph"/>
        <w:numPr>
          <w:ilvl w:val="2"/>
          <w:numId w:val="12"/>
        </w:numPr>
        <w:ind w:left="993" w:hanging="426"/>
        <w:jc w:val="both"/>
        <w:rPr>
          <w:rFonts w:ascii="Cambria Math" w:hAnsi="Cambria Math"/>
          <w:sz w:val="26"/>
          <w:szCs w:val="26"/>
        </w:rPr>
      </w:pPr>
      <w:r w:rsidRPr="005A2DCD">
        <w:rPr>
          <w:rFonts w:ascii="Cambria Math" w:hAnsi="Cambria Math"/>
          <w:sz w:val="26"/>
          <w:szCs w:val="26"/>
        </w:rPr>
        <w:t>The removal of item 1.1.1 from 1.6 - Pre baseline survey - Activity</w:t>
      </w:r>
    </w:p>
    <w:p w:rsidR="00575BB4" w:rsidRPr="005A2DCD" w:rsidRDefault="00575BB4" w:rsidP="005A2DCD">
      <w:pPr>
        <w:pStyle w:val="ListParagraph"/>
        <w:numPr>
          <w:ilvl w:val="2"/>
          <w:numId w:val="12"/>
        </w:numPr>
        <w:ind w:left="993" w:hanging="426"/>
        <w:jc w:val="both"/>
        <w:rPr>
          <w:rFonts w:ascii="Cambria Math" w:hAnsi="Cambria Math"/>
          <w:sz w:val="26"/>
          <w:szCs w:val="26"/>
        </w:rPr>
      </w:pPr>
      <w:r w:rsidRPr="005A2DCD">
        <w:rPr>
          <w:rFonts w:ascii="Cambria Math" w:hAnsi="Cambria Math"/>
          <w:sz w:val="26"/>
          <w:szCs w:val="26"/>
        </w:rPr>
        <w:t>1.1.2., addition of Stakeholders - Activity</w:t>
      </w:r>
      <w:r w:rsidRPr="005A2DCD">
        <w:rPr>
          <w:rFonts w:ascii="Cambria Math" w:hAnsi="Cambria Math"/>
          <w:sz w:val="26"/>
          <w:szCs w:val="26"/>
        </w:rPr>
        <w:tab/>
      </w:r>
      <w:r w:rsidRPr="005A2DCD">
        <w:rPr>
          <w:rFonts w:ascii="Cambria Math" w:hAnsi="Cambria Math"/>
          <w:sz w:val="26"/>
          <w:szCs w:val="26"/>
        </w:rPr>
        <w:tab/>
      </w:r>
    </w:p>
    <w:p w:rsidR="00575BB4" w:rsidRPr="005A2DCD" w:rsidRDefault="00575BB4" w:rsidP="005A2DCD">
      <w:pPr>
        <w:pStyle w:val="ListParagraph"/>
        <w:numPr>
          <w:ilvl w:val="2"/>
          <w:numId w:val="12"/>
        </w:numPr>
        <w:ind w:left="993" w:hanging="426"/>
        <w:jc w:val="both"/>
        <w:rPr>
          <w:rFonts w:ascii="Cambria Math" w:hAnsi="Cambria Math"/>
          <w:sz w:val="26"/>
          <w:szCs w:val="26"/>
        </w:rPr>
      </w:pPr>
      <w:r w:rsidRPr="005A2DCD">
        <w:rPr>
          <w:rFonts w:ascii="Cambria Math" w:hAnsi="Cambria Math"/>
          <w:sz w:val="26"/>
          <w:szCs w:val="26"/>
        </w:rPr>
        <w:t>1.1.3 Inclusion of jingles – Activity</w:t>
      </w:r>
    </w:p>
    <w:p w:rsidR="00575BB4" w:rsidRPr="005A2DCD" w:rsidRDefault="00575BB4" w:rsidP="005A2DCD">
      <w:pPr>
        <w:pStyle w:val="ListParagraph"/>
        <w:numPr>
          <w:ilvl w:val="2"/>
          <w:numId w:val="12"/>
        </w:numPr>
        <w:ind w:left="993" w:hanging="426"/>
        <w:jc w:val="both"/>
        <w:rPr>
          <w:rFonts w:ascii="Cambria Math" w:hAnsi="Cambria Math"/>
          <w:sz w:val="26"/>
          <w:szCs w:val="26"/>
        </w:rPr>
      </w:pPr>
      <w:r w:rsidRPr="005A2DCD">
        <w:rPr>
          <w:rFonts w:ascii="Cambria Math" w:hAnsi="Cambria Math"/>
          <w:sz w:val="26"/>
          <w:szCs w:val="26"/>
        </w:rPr>
        <w:t>1.2, Inclusion Compliance with FOI- Act as Key indicator</w:t>
      </w:r>
      <w:r w:rsidRPr="005A2DCD">
        <w:rPr>
          <w:rFonts w:ascii="Cambria Math" w:hAnsi="Cambria Math"/>
          <w:sz w:val="26"/>
          <w:szCs w:val="26"/>
        </w:rPr>
        <w:tab/>
      </w:r>
      <w:r w:rsidRPr="005A2DCD">
        <w:rPr>
          <w:rFonts w:ascii="Cambria Math" w:hAnsi="Cambria Math"/>
          <w:sz w:val="26"/>
          <w:szCs w:val="26"/>
        </w:rPr>
        <w:tab/>
      </w:r>
      <w:r w:rsidRPr="005A2DCD">
        <w:rPr>
          <w:rFonts w:ascii="Cambria Math" w:hAnsi="Cambria Math"/>
          <w:sz w:val="26"/>
          <w:szCs w:val="26"/>
        </w:rPr>
        <w:tab/>
      </w:r>
    </w:p>
    <w:p w:rsidR="006439F2" w:rsidRDefault="00575BB4" w:rsidP="00575BB4">
      <w:pPr>
        <w:pStyle w:val="ListParagraph"/>
        <w:numPr>
          <w:ilvl w:val="2"/>
          <w:numId w:val="12"/>
        </w:numPr>
        <w:ind w:left="993" w:hanging="426"/>
        <w:jc w:val="both"/>
        <w:rPr>
          <w:rFonts w:ascii="Cambria Math" w:hAnsi="Cambria Math"/>
          <w:sz w:val="26"/>
          <w:szCs w:val="26"/>
        </w:rPr>
      </w:pPr>
      <w:r w:rsidRPr="005A2DCD">
        <w:rPr>
          <w:rFonts w:ascii="Cambria Math" w:hAnsi="Cambria Math"/>
          <w:sz w:val="26"/>
          <w:szCs w:val="26"/>
        </w:rPr>
        <w:t>1.4.5, Inclusion of Conduct</w:t>
      </w:r>
      <w:r w:rsidR="005A2DCD">
        <w:rPr>
          <w:rFonts w:ascii="Cambria Math" w:hAnsi="Cambria Math"/>
          <w:sz w:val="26"/>
          <w:szCs w:val="26"/>
        </w:rPr>
        <w:t xml:space="preserve"> of public for a </w:t>
      </w:r>
      <w:r w:rsidR="006439F2">
        <w:rPr>
          <w:rFonts w:ascii="Cambria Math" w:hAnsi="Cambria Math"/>
          <w:sz w:val="26"/>
          <w:szCs w:val="26"/>
        </w:rPr>
        <w:t>–</w:t>
      </w:r>
      <w:r w:rsidR="005A2DCD">
        <w:rPr>
          <w:rFonts w:ascii="Cambria Math" w:hAnsi="Cambria Math"/>
          <w:sz w:val="26"/>
          <w:szCs w:val="26"/>
        </w:rPr>
        <w:t xml:space="preserve"> Activity</w:t>
      </w:r>
    </w:p>
    <w:p w:rsidR="00575BB4" w:rsidRPr="006439F2" w:rsidRDefault="00575BB4" w:rsidP="00575BB4">
      <w:pPr>
        <w:pStyle w:val="ListParagraph"/>
        <w:numPr>
          <w:ilvl w:val="2"/>
          <w:numId w:val="12"/>
        </w:numPr>
        <w:ind w:left="993" w:hanging="426"/>
        <w:jc w:val="both"/>
        <w:rPr>
          <w:rFonts w:ascii="Cambria Math" w:hAnsi="Cambria Math"/>
          <w:sz w:val="26"/>
          <w:szCs w:val="26"/>
        </w:rPr>
      </w:pPr>
      <w:r w:rsidRPr="006439F2">
        <w:rPr>
          <w:rFonts w:ascii="Cambria Math" w:hAnsi="Cambria Math"/>
          <w:sz w:val="26"/>
          <w:szCs w:val="26"/>
        </w:rPr>
        <w:t>The</w:t>
      </w:r>
      <w:r w:rsidR="006439F2">
        <w:rPr>
          <w:rFonts w:ascii="Cambria Math" w:hAnsi="Cambria Math"/>
          <w:sz w:val="26"/>
          <w:szCs w:val="26"/>
        </w:rPr>
        <w:t>re is</w:t>
      </w:r>
      <w:r w:rsidRPr="006439F2">
        <w:rPr>
          <w:rFonts w:ascii="Cambria Math" w:hAnsi="Cambria Math"/>
          <w:sz w:val="26"/>
          <w:szCs w:val="26"/>
        </w:rPr>
        <w:t xml:space="preserve"> need to state quantity or number of some activities for the purpose of measurement</w:t>
      </w:r>
    </w:p>
    <w:p w:rsidR="00575BB4" w:rsidRDefault="00575BB4" w:rsidP="00575BB4">
      <w:pPr>
        <w:jc w:val="both"/>
        <w:rPr>
          <w:rFonts w:ascii="Cambria Math" w:hAnsi="Cambria Math"/>
          <w:sz w:val="26"/>
          <w:szCs w:val="26"/>
        </w:rPr>
      </w:pPr>
    </w:p>
    <w:p w:rsidR="00E652C3" w:rsidRPr="006439F2" w:rsidRDefault="006439F2" w:rsidP="006D1C8E">
      <w:pPr>
        <w:ind w:left="1440" w:hanging="1440"/>
        <w:jc w:val="both"/>
        <w:rPr>
          <w:rFonts w:ascii="Cambria Math" w:hAnsi="Cambria Math"/>
          <w:b/>
          <w:sz w:val="26"/>
          <w:szCs w:val="26"/>
        </w:rPr>
      </w:pPr>
      <w:r w:rsidRPr="006439F2">
        <w:rPr>
          <w:rFonts w:ascii="Cambria Math" w:hAnsi="Cambria Math"/>
          <w:b/>
          <w:sz w:val="26"/>
          <w:szCs w:val="26"/>
          <w:u w:val="single"/>
        </w:rPr>
        <w:t>Group 6:</w:t>
      </w:r>
      <w:r w:rsidRPr="006439F2">
        <w:rPr>
          <w:rFonts w:ascii="Cambria Math" w:hAnsi="Cambria Math"/>
          <w:b/>
          <w:sz w:val="26"/>
          <w:szCs w:val="26"/>
        </w:rPr>
        <w:t xml:space="preserve"> </w:t>
      </w:r>
      <w:r>
        <w:rPr>
          <w:rFonts w:ascii="Cambria Math" w:hAnsi="Cambria Math"/>
          <w:b/>
          <w:sz w:val="26"/>
          <w:szCs w:val="26"/>
        </w:rPr>
        <w:tab/>
      </w:r>
      <w:r w:rsidR="006D1C8E">
        <w:rPr>
          <w:rFonts w:ascii="Cambria Math" w:hAnsi="Cambria Math"/>
          <w:b/>
          <w:sz w:val="26"/>
          <w:szCs w:val="26"/>
        </w:rPr>
        <w:t>TO FORGE PARTNERSHIP WITH DEVELOPMENT PARTNERS, PRIVATE COMPANIES, AND, CITIZENS’ GROUPS.</w:t>
      </w:r>
    </w:p>
    <w:p w:rsidR="00E652C3" w:rsidRPr="00E652C3" w:rsidRDefault="006D1C8E" w:rsidP="00E652C3">
      <w:pPr>
        <w:jc w:val="both"/>
        <w:rPr>
          <w:rFonts w:ascii="Cambria Math" w:hAnsi="Cambria Math"/>
          <w:sz w:val="26"/>
          <w:szCs w:val="26"/>
        </w:rPr>
      </w:pPr>
      <w:r>
        <w:rPr>
          <w:rFonts w:ascii="Cambria Math" w:hAnsi="Cambria Math"/>
          <w:sz w:val="26"/>
          <w:szCs w:val="26"/>
        </w:rPr>
        <w:t>Observations and recommendations</w:t>
      </w:r>
    </w:p>
    <w:p w:rsidR="00E652C3" w:rsidRPr="006439F2" w:rsidRDefault="00E652C3" w:rsidP="006439F2">
      <w:pPr>
        <w:pStyle w:val="ListParagraph"/>
        <w:numPr>
          <w:ilvl w:val="1"/>
          <w:numId w:val="14"/>
        </w:numPr>
        <w:ind w:left="1134" w:hanging="567"/>
        <w:jc w:val="both"/>
        <w:rPr>
          <w:rFonts w:ascii="Cambria Math" w:hAnsi="Cambria Math"/>
          <w:sz w:val="26"/>
          <w:szCs w:val="26"/>
        </w:rPr>
      </w:pPr>
      <w:r w:rsidRPr="006439F2">
        <w:rPr>
          <w:rFonts w:ascii="Cambria Math" w:hAnsi="Cambria Math"/>
          <w:sz w:val="26"/>
          <w:szCs w:val="26"/>
        </w:rPr>
        <w:t>1.1 Key Actions: Stake holder mapping. Identify Citizen Groups, Private Companies and d</w:t>
      </w:r>
      <w:r w:rsidR="006D1C8E">
        <w:rPr>
          <w:rFonts w:ascii="Cambria Math" w:hAnsi="Cambria Math"/>
          <w:sz w:val="26"/>
          <w:szCs w:val="26"/>
        </w:rPr>
        <w:t>evelopment Partners, MDAs, etc.</w:t>
      </w:r>
      <w:r w:rsidRPr="006439F2">
        <w:rPr>
          <w:rFonts w:ascii="Cambria Math" w:hAnsi="Cambria Math"/>
          <w:sz w:val="26"/>
          <w:szCs w:val="26"/>
        </w:rPr>
        <w:t xml:space="preserve"> to engage with</w:t>
      </w:r>
    </w:p>
    <w:p w:rsidR="00E652C3" w:rsidRPr="006439F2" w:rsidRDefault="00E652C3" w:rsidP="006439F2">
      <w:pPr>
        <w:pStyle w:val="ListParagraph"/>
        <w:numPr>
          <w:ilvl w:val="1"/>
          <w:numId w:val="14"/>
        </w:numPr>
        <w:ind w:left="1134" w:hanging="567"/>
        <w:jc w:val="both"/>
        <w:rPr>
          <w:rFonts w:ascii="Cambria Math" w:hAnsi="Cambria Math"/>
          <w:sz w:val="26"/>
          <w:szCs w:val="26"/>
        </w:rPr>
      </w:pPr>
      <w:r w:rsidRPr="006439F2">
        <w:rPr>
          <w:rFonts w:ascii="Cambria Math" w:hAnsi="Cambria Math"/>
          <w:sz w:val="26"/>
          <w:szCs w:val="26"/>
        </w:rPr>
        <w:t>1.1 INDICATORS, ITEM 2: A Stakeholders' contact list developed: List will include in addition to formal development partners</w:t>
      </w:r>
      <w:r w:rsidR="006D1C8E">
        <w:rPr>
          <w:rFonts w:ascii="Cambria Math" w:hAnsi="Cambria Math"/>
          <w:sz w:val="26"/>
          <w:szCs w:val="26"/>
        </w:rPr>
        <w:t>,</w:t>
      </w:r>
      <w:r w:rsidRPr="006439F2">
        <w:rPr>
          <w:rFonts w:ascii="Cambria Math" w:hAnsi="Cambria Math"/>
          <w:sz w:val="26"/>
          <w:szCs w:val="26"/>
        </w:rPr>
        <w:t xml:space="preserve"> communities based development groups.</w:t>
      </w:r>
    </w:p>
    <w:p w:rsidR="00E652C3" w:rsidRPr="006439F2" w:rsidRDefault="00E652C3" w:rsidP="006439F2">
      <w:pPr>
        <w:pStyle w:val="ListParagraph"/>
        <w:numPr>
          <w:ilvl w:val="1"/>
          <w:numId w:val="14"/>
        </w:numPr>
        <w:ind w:left="1134" w:hanging="567"/>
        <w:jc w:val="both"/>
        <w:rPr>
          <w:rFonts w:ascii="Cambria Math" w:hAnsi="Cambria Math"/>
          <w:sz w:val="26"/>
          <w:szCs w:val="26"/>
        </w:rPr>
      </w:pPr>
      <w:r w:rsidRPr="006439F2">
        <w:rPr>
          <w:rFonts w:ascii="Cambria Math" w:hAnsi="Cambria Math"/>
          <w:sz w:val="26"/>
          <w:szCs w:val="26"/>
        </w:rPr>
        <w:t>1.2 key Actions: Forge Partnership and conduct Community Dialogue Sessions with CBOs, FBOs and Academics. Periodic Round Tables with development partners. Round tables with civil society groups/development partners.</w:t>
      </w:r>
    </w:p>
    <w:p w:rsidR="00E652C3" w:rsidRPr="006439F2" w:rsidRDefault="00E652C3" w:rsidP="006439F2">
      <w:pPr>
        <w:pStyle w:val="ListParagraph"/>
        <w:numPr>
          <w:ilvl w:val="1"/>
          <w:numId w:val="14"/>
        </w:numPr>
        <w:ind w:left="1134" w:hanging="567"/>
        <w:jc w:val="both"/>
        <w:rPr>
          <w:rFonts w:ascii="Cambria Math" w:hAnsi="Cambria Math"/>
          <w:sz w:val="26"/>
          <w:szCs w:val="26"/>
        </w:rPr>
      </w:pPr>
      <w:r w:rsidRPr="006439F2">
        <w:rPr>
          <w:rFonts w:ascii="Cambria Math" w:hAnsi="Cambria Math"/>
          <w:sz w:val="26"/>
          <w:szCs w:val="26"/>
        </w:rPr>
        <w:t>1.4 KEY INDICATORS: Build a bridge between citizens and government. Installation of suggestion boxes within Local Communit</w:t>
      </w:r>
      <w:r w:rsidR="00C96484">
        <w:rPr>
          <w:rFonts w:ascii="Cambria Math" w:hAnsi="Cambria Math"/>
          <w:sz w:val="26"/>
          <w:szCs w:val="26"/>
        </w:rPr>
        <w:t>i</w:t>
      </w:r>
      <w:r w:rsidRPr="006439F2">
        <w:rPr>
          <w:rFonts w:ascii="Cambria Math" w:hAnsi="Cambria Math"/>
          <w:sz w:val="26"/>
          <w:szCs w:val="26"/>
        </w:rPr>
        <w:t>es.</w:t>
      </w:r>
    </w:p>
    <w:p w:rsidR="00E652C3" w:rsidRPr="006439F2" w:rsidRDefault="00E652C3" w:rsidP="006439F2">
      <w:pPr>
        <w:pStyle w:val="ListParagraph"/>
        <w:numPr>
          <w:ilvl w:val="1"/>
          <w:numId w:val="14"/>
        </w:numPr>
        <w:ind w:left="1134" w:hanging="567"/>
        <w:jc w:val="both"/>
        <w:rPr>
          <w:rFonts w:ascii="Cambria Math" w:hAnsi="Cambria Math"/>
          <w:sz w:val="26"/>
          <w:szCs w:val="26"/>
        </w:rPr>
      </w:pPr>
      <w:r w:rsidRPr="006439F2">
        <w:rPr>
          <w:rFonts w:ascii="Cambria Math" w:hAnsi="Cambria Math"/>
          <w:sz w:val="26"/>
          <w:szCs w:val="26"/>
        </w:rPr>
        <w:t xml:space="preserve">1.4.4 ACTIVITIES: Publication and circulation of key government activities/achievements that have touched the lives of the masses positively. </w:t>
      </w:r>
      <w:proofErr w:type="spellStart"/>
      <w:r w:rsidRPr="006439F2">
        <w:rPr>
          <w:rFonts w:ascii="Cambria Math" w:hAnsi="Cambria Math"/>
          <w:sz w:val="26"/>
          <w:szCs w:val="26"/>
        </w:rPr>
        <w:t>Commiting</w:t>
      </w:r>
      <w:proofErr w:type="spellEnd"/>
      <w:r w:rsidRPr="006439F2">
        <w:rPr>
          <w:rFonts w:ascii="Cambria Math" w:hAnsi="Cambria Math"/>
          <w:sz w:val="26"/>
          <w:szCs w:val="26"/>
        </w:rPr>
        <w:t xml:space="preserve"> the media to be involved in educating the public on the </w:t>
      </w:r>
      <w:proofErr w:type="spellStart"/>
      <w:r w:rsidRPr="006439F2">
        <w:rPr>
          <w:rFonts w:ascii="Cambria Math" w:hAnsi="Cambria Math"/>
          <w:sz w:val="26"/>
          <w:szCs w:val="26"/>
        </w:rPr>
        <w:t>FoIA</w:t>
      </w:r>
      <w:proofErr w:type="spellEnd"/>
    </w:p>
    <w:p w:rsidR="006D1C8E" w:rsidRDefault="00E652C3" w:rsidP="006D1C8E">
      <w:pPr>
        <w:pStyle w:val="ListParagraph"/>
        <w:numPr>
          <w:ilvl w:val="1"/>
          <w:numId w:val="14"/>
        </w:numPr>
        <w:ind w:left="1134" w:hanging="567"/>
        <w:jc w:val="both"/>
        <w:rPr>
          <w:rFonts w:ascii="Cambria Math" w:hAnsi="Cambria Math"/>
          <w:sz w:val="26"/>
          <w:szCs w:val="26"/>
        </w:rPr>
      </w:pPr>
      <w:r w:rsidRPr="006439F2">
        <w:rPr>
          <w:rFonts w:ascii="Cambria Math" w:hAnsi="Cambria Math"/>
          <w:sz w:val="26"/>
          <w:szCs w:val="26"/>
        </w:rPr>
        <w:t>1.4.7 ACTIVITIES: Monitoring</w:t>
      </w:r>
    </w:p>
    <w:p w:rsidR="00E652C3" w:rsidRPr="006D1C8E" w:rsidRDefault="00E652C3" w:rsidP="006D1C8E">
      <w:pPr>
        <w:pStyle w:val="ListParagraph"/>
        <w:numPr>
          <w:ilvl w:val="1"/>
          <w:numId w:val="14"/>
        </w:numPr>
        <w:ind w:left="1134" w:hanging="567"/>
        <w:jc w:val="both"/>
        <w:rPr>
          <w:rFonts w:ascii="Cambria Math" w:hAnsi="Cambria Math"/>
          <w:sz w:val="26"/>
          <w:szCs w:val="26"/>
        </w:rPr>
      </w:pPr>
      <w:r w:rsidRPr="006D1C8E">
        <w:rPr>
          <w:rFonts w:ascii="Cambria Math" w:hAnsi="Cambria Math"/>
          <w:sz w:val="26"/>
          <w:szCs w:val="26"/>
        </w:rPr>
        <w:t>1.4.8 ACTIVITIES Impact Assessment</w:t>
      </w:r>
    </w:p>
    <w:p w:rsidR="00E652C3" w:rsidRDefault="00E652C3" w:rsidP="00E652C3">
      <w:pPr>
        <w:jc w:val="both"/>
        <w:rPr>
          <w:rFonts w:ascii="Cambria Math" w:hAnsi="Cambria Math"/>
          <w:sz w:val="26"/>
          <w:szCs w:val="26"/>
        </w:rPr>
      </w:pPr>
    </w:p>
    <w:p w:rsidR="00E652C3" w:rsidRDefault="00E652C3" w:rsidP="00E652C3">
      <w:pPr>
        <w:jc w:val="both"/>
        <w:rPr>
          <w:rFonts w:ascii="Cambria Math" w:hAnsi="Cambria Math"/>
          <w:sz w:val="26"/>
          <w:szCs w:val="26"/>
        </w:rPr>
      </w:pPr>
    </w:p>
    <w:p w:rsidR="008847B9" w:rsidRDefault="008847B9" w:rsidP="00E652C3">
      <w:pPr>
        <w:jc w:val="both"/>
        <w:rPr>
          <w:rFonts w:ascii="Cambria Math" w:hAnsi="Cambria Math"/>
          <w:sz w:val="26"/>
          <w:szCs w:val="26"/>
        </w:rPr>
      </w:pPr>
    </w:p>
    <w:p w:rsidR="008847B9" w:rsidRDefault="008847B9" w:rsidP="00E652C3">
      <w:pPr>
        <w:jc w:val="both"/>
        <w:rPr>
          <w:rFonts w:ascii="Cambria Math" w:hAnsi="Cambria Math"/>
          <w:sz w:val="26"/>
          <w:szCs w:val="26"/>
        </w:rPr>
      </w:pPr>
    </w:p>
    <w:p w:rsidR="008847B9" w:rsidRDefault="008847B9" w:rsidP="00E652C3">
      <w:pPr>
        <w:jc w:val="both"/>
        <w:rPr>
          <w:rFonts w:ascii="Cambria Math" w:hAnsi="Cambria Math"/>
          <w:sz w:val="26"/>
          <w:szCs w:val="26"/>
        </w:rPr>
      </w:pPr>
    </w:p>
    <w:p w:rsidR="003343A1" w:rsidRPr="007A0DA3" w:rsidRDefault="003343A1" w:rsidP="007A0DA3">
      <w:pPr>
        <w:jc w:val="both"/>
        <w:rPr>
          <w:rFonts w:ascii="Cambria Math" w:hAnsi="Cambria Math"/>
          <w:b/>
          <w:sz w:val="26"/>
          <w:szCs w:val="26"/>
          <w:u w:val="single"/>
        </w:rPr>
      </w:pPr>
      <w:r w:rsidRPr="007A0DA3">
        <w:rPr>
          <w:rFonts w:ascii="Cambria Math" w:hAnsi="Cambria Math"/>
          <w:b/>
          <w:sz w:val="26"/>
          <w:szCs w:val="26"/>
          <w:u w:val="single"/>
        </w:rPr>
        <w:lastRenderedPageBreak/>
        <w:t xml:space="preserve">Closing Remarks </w:t>
      </w:r>
    </w:p>
    <w:p w:rsidR="007A0DA3" w:rsidRDefault="007A0DA3" w:rsidP="007A0DA3">
      <w:pPr>
        <w:jc w:val="both"/>
        <w:rPr>
          <w:rFonts w:ascii="Cambria Math" w:hAnsi="Cambria Math"/>
          <w:sz w:val="26"/>
          <w:szCs w:val="26"/>
        </w:rPr>
      </w:pPr>
    </w:p>
    <w:p w:rsidR="007A0DA3" w:rsidRDefault="007A0DA3" w:rsidP="007A0DA3">
      <w:pPr>
        <w:jc w:val="both"/>
        <w:rPr>
          <w:rFonts w:ascii="Cambria Math" w:hAnsi="Cambria Math"/>
          <w:sz w:val="26"/>
          <w:szCs w:val="26"/>
        </w:rPr>
      </w:pPr>
    </w:p>
    <w:p w:rsidR="003343A1" w:rsidRPr="007A0DA3" w:rsidRDefault="003343A1" w:rsidP="007A0DA3">
      <w:pPr>
        <w:jc w:val="both"/>
        <w:rPr>
          <w:rFonts w:ascii="Cambria Math" w:hAnsi="Cambria Math"/>
          <w:sz w:val="26"/>
          <w:szCs w:val="26"/>
        </w:rPr>
      </w:pPr>
      <w:r w:rsidRPr="007A0DA3">
        <w:rPr>
          <w:rFonts w:ascii="Cambria Math" w:hAnsi="Cambria Math"/>
          <w:sz w:val="26"/>
          <w:szCs w:val="26"/>
        </w:rPr>
        <w:t>Rapporteurs</w:t>
      </w:r>
    </w:p>
    <w:sectPr w:rsidR="003343A1" w:rsidRPr="007A0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5D91"/>
    <w:multiLevelType w:val="hybridMultilevel"/>
    <w:tmpl w:val="4F583EEA"/>
    <w:lvl w:ilvl="0" w:tplc="7D2C91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23F9C"/>
    <w:multiLevelType w:val="hybridMultilevel"/>
    <w:tmpl w:val="0818DF66"/>
    <w:lvl w:ilvl="0" w:tplc="0EB21412">
      <w:start w:val="1"/>
      <w:numFmt w:val="lowerRoman"/>
      <w:lvlText w:val="%1."/>
      <w:lvlJc w:val="left"/>
      <w:pPr>
        <w:ind w:left="1080" w:hanging="720"/>
      </w:pPr>
      <w:rPr>
        <w:rFonts w:hint="default"/>
        <w:i/>
      </w:rPr>
    </w:lvl>
    <w:lvl w:ilvl="1" w:tplc="D65E7606">
      <w:start w:val="1"/>
      <w:numFmt w:val="decimal"/>
      <w:lvlText w:val="%2."/>
      <w:lvlJc w:val="left"/>
      <w:pPr>
        <w:ind w:left="1800" w:hanging="720"/>
      </w:pPr>
      <w:rPr>
        <w:rFonts w:hint="default"/>
      </w:rPr>
    </w:lvl>
    <w:lvl w:ilvl="2" w:tplc="0EB21412">
      <w:start w:val="1"/>
      <w:numFmt w:val="lowerRoman"/>
      <w:lvlText w:val="%3."/>
      <w:lvlJc w:val="left"/>
      <w:pPr>
        <w:ind w:left="2700" w:hanging="720"/>
      </w:pPr>
      <w:rPr>
        <w:rFonts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61219"/>
    <w:multiLevelType w:val="hybridMultilevel"/>
    <w:tmpl w:val="0CE4FFE8"/>
    <w:lvl w:ilvl="0" w:tplc="0EB21412">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A78B0"/>
    <w:multiLevelType w:val="hybridMultilevel"/>
    <w:tmpl w:val="A2C4E830"/>
    <w:lvl w:ilvl="0" w:tplc="0EB21412">
      <w:start w:val="1"/>
      <w:numFmt w:val="lowerRoman"/>
      <w:lvlText w:val="%1."/>
      <w:lvlJc w:val="left"/>
      <w:pPr>
        <w:ind w:left="1080" w:hanging="720"/>
      </w:pPr>
      <w:rPr>
        <w:rFonts w:hint="default"/>
        <w:i/>
      </w:rPr>
    </w:lvl>
    <w:lvl w:ilvl="1" w:tplc="0EB21412">
      <w:start w:val="1"/>
      <w:numFmt w:val="lowerRoman"/>
      <w:lvlText w:val="%2."/>
      <w:lvlJc w:val="left"/>
      <w:pPr>
        <w:ind w:left="1800" w:hanging="720"/>
      </w:pPr>
      <w:rPr>
        <w:rFonts w:hint="default"/>
        <w:i/>
      </w:rPr>
    </w:lvl>
    <w:lvl w:ilvl="2" w:tplc="99700DC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67B43"/>
    <w:multiLevelType w:val="hybridMultilevel"/>
    <w:tmpl w:val="00E8146C"/>
    <w:lvl w:ilvl="0" w:tplc="0EB21412">
      <w:start w:val="1"/>
      <w:numFmt w:val="lowerRoman"/>
      <w:lvlText w:val="%1."/>
      <w:lvlJc w:val="left"/>
      <w:pPr>
        <w:ind w:left="1080" w:hanging="720"/>
      </w:pPr>
      <w:rPr>
        <w:rFonts w:hint="default"/>
        <w:i/>
      </w:rPr>
    </w:lvl>
    <w:lvl w:ilvl="1" w:tplc="0EB21412">
      <w:start w:val="1"/>
      <w:numFmt w:val="lowerRoman"/>
      <w:lvlText w:val="%2."/>
      <w:lvlJc w:val="left"/>
      <w:pPr>
        <w:ind w:left="1800" w:hanging="720"/>
      </w:pPr>
      <w:rPr>
        <w:rFonts w:hint="default"/>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8A1120"/>
    <w:multiLevelType w:val="hybridMultilevel"/>
    <w:tmpl w:val="7774FFE2"/>
    <w:lvl w:ilvl="0" w:tplc="0EB21412">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AC195A"/>
    <w:multiLevelType w:val="hybridMultilevel"/>
    <w:tmpl w:val="762E3F24"/>
    <w:lvl w:ilvl="0" w:tplc="0EB21412">
      <w:start w:val="1"/>
      <w:numFmt w:val="lowerRoman"/>
      <w:lvlText w:val="%1."/>
      <w:lvlJc w:val="left"/>
      <w:pPr>
        <w:ind w:left="1080" w:hanging="720"/>
      </w:pPr>
      <w:rPr>
        <w:rFonts w:hint="default"/>
        <w:i/>
      </w:rPr>
    </w:lvl>
    <w:lvl w:ilvl="1" w:tplc="D65E7606">
      <w:start w:val="1"/>
      <w:numFmt w:val="decimal"/>
      <w:lvlText w:val="%2."/>
      <w:lvlJc w:val="left"/>
      <w:pPr>
        <w:ind w:left="1800" w:hanging="720"/>
      </w:pPr>
      <w:rPr>
        <w:rFonts w:hint="default"/>
      </w:rPr>
    </w:lvl>
    <w:lvl w:ilvl="2" w:tplc="99700DC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8D73B4"/>
    <w:multiLevelType w:val="hybridMultilevel"/>
    <w:tmpl w:val="482E8E6E"/>
    <w:lvl w:ilvl="0" w:tplc="0EB21412">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A1335E"/>
    <w:multiLevelType w:val="hybridMultilevel"/>
    <w:tmpl w:val="9B06C59E"/>
    <w:lvl w:ilvl="0" w:tplc="7D2C91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BB105D"/>
    <w:multiLevelType w:val="hybridMultilevel"/>
    <w:tmpl w:val="E2267234"/>
    <w:lvl w:ilvl="0" w:tplc="0EB21412">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1A0D70"/>
    <w:multiLevelType w:val="hybridMultilevel"/>
    <w:tmpl w:val="5B08CADE"/>
    <w:lvl w:ilvl="0" w:tplc="0EB21412">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B503E0"/>
    <w:multiLevelType w:val="hybridMultilevel"/>
    <w:tmpl w:val="5FDA9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F31CE7"/>
    <w:multiLevelType w:val="hybridMultilevel"/>
    <w:tmpl w:val="EF80A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891A1C"/>
    <w:multiLevelType w:val="hybridMultilevel"/>
    <w:tmpl w:val="C00C01A4"/>
    <w:lvl w:ilvl="0" w:tplc="0EB21412">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11"/>
  </w:num>
  <w:num w:numId="5">
    <w:abstractNumId w:val="2"/>
  </w:num>
  <w:num w:numId="6">
    <w:abstractNumId w:val="10"/>
  </w:num>
  <w:num w:numId="7">
    <w:abstractNumId w:val="9"/>
  </w:num>
  <w:num w:numId="8">
    <w:abstractNumId w:val="6"/>
  </w:num>
  <w:num w:numId="9">
    <w:abstractNumId w:val="5"/>
  </w:num>
  <w:num w:numId="10">
    <w:abstractNumId w:val="4"/>
  </w:num>
  <w:num w:numId="11">
    <w:abstractNumId w:val="7"/>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A1"/>
    <w:rsid w:val="0010430A"/>
    <w:rsid w:val="001315F8"/>
    <w:rsid w:val="00196A36"/>
    <w:rsid w:val="001D31ED"/>
    <w:rsid w:val="00222A3F"/>
    <w:rsid w:val="002F528D"/>
    <w:rsid w:val="003343A1"/>
    <w:rsid w:val="00575BB4"/>
    <w:rsid w:val="005A2DCD"/>
    <w:rsid w:val="005E78E1"/>
    <w:rsid w:val="006439F2"/>
    <w:rsid w:val="006B42B3"/>
    <w:rsid w:val="006D1C8E"/>
    <w:rsid w:val="006F58A6"/>
    <w:rsid w:val="0077567C"/>
    <w:rsid w:val="007A0DA3"/>
    <w:rsid w:val="007B3106"/>
    <w:rsid w:val="008847B9"/>
    <w:rsid w:val="00894B4D"/>
    <w:rsid w:val="00922C13"/>
    <w:rsid w:val="00983F98"/>
    <w:rsid w:val="009C6517"/>
    <w:rsid w:val="00A06CE8"/>
    <w:rsid w:val="00AE7040"/>
    <w:rsid w:val="00B92D3B"/>
    <w:rsid w:val="00C96484"/>
    <w:rsid w:val="00CB56A0"/>
    <w:rsid w:val="00CF3921"/>
    <w:rsid w:val="00D46A32"/>
    <w:rsid w:val="00DF6D77"/>
    <w:rsid w:val="00E652C3"/>
    <w:rsid w:val="00F27118"/>
    <w:rsid w:val="00F942B6"/>
    <w:rsid w:val="00FF0FDE"/>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44EAC-1611-442C-ADAF-015509A9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national orientation agency</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olaniyan</dc:creator>
  <cp:keywords/>
  <dc:description/>
  <cp:lastModifiedBy>mike ebogha</cp:lastModifiedBy>
  <cp:revision>2</cp:revision>
  <cp:lastPrinted>2017-06-08T09:50:00Z</cp:lastPrinted>
  <dcterms:created xsi:type="dcterms:W3CDTF">2018-04-09T15:05:00Z</dcterms:created>
  <dcterms:modified xsi:type="dcterms:W3CDTF">2018-04-09T15:05:00Z</dcterms:modified>
</cp:coreProperties>
</file>